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47" w:rsidRDefault="00C11A47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C11A47" w:rsidRDefault="00C11A47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C11A47" w:rsidRPr="00C11A47" w:rsidRDefault="00C11A47" w:rsidP="00C11A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A47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C11A47" w:rsidRPr="00C11A47" w:rsidRDefault="00C11A47" w:rsidP="00C11A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A47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C11A47" w:rsidRPr="00C11A47" w:rsidRDefault="00C11A47" w:rsidP="00C11A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A47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C11A47" w:rsidRPr="00C11A47" w:rsidRDefault="00C11A47" w:rsidP="00C11A4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C11A47" w:rsidRPr="00C11A47" w:rsidRDefault="00C11A47" w:rsidP="00C11A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A4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курса внеурочной деятельности</w:t>
      </w:r>
    </w:p>
    <w:p w:rsidR="00C11A47" w:rsidRPr="00C11A47" w:rsidRDefault="00C11A47" w:rsidP="00C11A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1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мире профессий</w:t>
      </w:r>
      <w:r w:rsidRPr="00C11A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C11A47" w:rsidRPr="00C11A47" w:rsidRDefault="00C102F9" w:rsidP="00C11A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 2 «А»,2 «Б» </w:t>
      </w:r>
      <w:r w:rsidR="00C11A47" w:rsidRPr="00C11A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классах</w:t>
      </w:r>
    </w:p>
    <w:p w:rsidR="00C11A47" w:rsidRPr="00C11A47" w:rsidRDefault="00C102F9" w:rsidP="00C11A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 – 2024</w:t>
      </w:r>
      <w:r w:rsidR="00C11A47" w:rsidRPr="00C1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C11A47" w:rsidRPr="00C11A47" w:rsidRDefault="00C11A47" w:rsidP="00C11A47">
      <w:pPr>
        <w:widowControl w:val="0"/>
        <w:autoSpaceDE w:val="0"/>
        <w:autoSpaceDN w:val="0"/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1A47" w:rsidRDefault="00C11A47" w:rsidP="00C102F9">
      <w:pPr>
        <w:widowControl w:val="0"/>
        <w:autoSpaceDE w:val="0"/>
        <w:autoSpaceDN w:val="0"/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02F9" w:rsidRPr="00C11A47" w:rsidRDefault="00C102F9" w:rsidP="00C102F9">
      <w:pPr>
        <w:widowControl w:val="0"/>
        <w:autoSpaceDE w:val="0"/>
        <w:autoSpaceDN w:val="0"/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Абраконова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В., Крылова Е. В.</w:t>
      </w:r>
    </w:p>
    <w:p w:rsidR="00C11A47" w:rsidRPr="00C11A47" w:rsidRDefault="00C11A47" w:rsidP="00C11A47">
      <w:pPr>
        <w:widowControl w:val="0"/>
        <w:autoSpaceDE w:val="0"/>
        <w:autoSpaceDN w:val="0"/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начальных классов </w:t>
      </w:r>
    </w:p>
    <w:p w:rsidR="00C11A47" w:rsidRPr="00C11A47" w:rsidRDefault="00C11A47" w:rsidP="00C11A4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A47" w:rsidRPr="00C11A47" w:rsidRDefault="00C11A47" w:rsidP="00C11A4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п.Храброво</w:t>
      </w:r>
    </w:p>
    <w:p w:rsidR="00C11A47" w:rsidRPr="00C11A47" w:rsidRDefault="00C102F9" w:rsidP="00C11A4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C11A47" w:rsidRPr="00C1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C11A47" w:rsidRDefault="00C11A47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C11A47" w:rsidRDefault="00C11A47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C11A47" w:rsidRDefault="00C11A47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lastRenderedPageBreak/>
        <w:t>1 </w:t>
      </w:r>
      <w:r w:rsidRPr="00622CA6">
        <w:rPr>
          <w:b/>
          <w:bCs/>
          <w:color w:val="000000"/>
          <w:sz w:val="28"/>
          <w:szCs w:val="28"/>
        </w:rPr>
        <w:t>Пояснительная записка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Проблема выбора профессии стоит перед подрастающим поколением всегда, а сейчас она становится особо актуальной в связи с изменениями, происходящими в нашем обществе. Ученики 2-3 классов ещё далеки от выбора профессии, но правильно проведённая с ними работа по профессиональной ориентации должна стать основой, на которой в дальнейшем будут развиваться профессиональные интересы и намерения школьников в старших классах. О множестве профессий школьники практически не имеют информации, поэтому знакомство с миром профессий начинается в начальной школе.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Цель курса:</w:t>
      </w:r>
      <w:r w:rsidRPr="00622CA6">
        <w:rPr>
          <w:color w:val="000000"/>
          <w:sz w:val="28"/>
          <w:szCs w:val="28"/>
        </w:rPr>
        <w:t> развитие познавательных способностей учащихся на основе создания максимально разнообразных впечатлений о мире профессий.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Задачи: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-познакомить обучающихся с разнообразием мира профессий;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-формировать конкретно-наглядные представления о существенных сторонах профессий;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-сравнивать интеллектуальные и творческие возможности детей.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 xml:space="preserve">Соответствие содержания программы внеурочной деятельности цели и задачам основной образовательной программы. Курс «Мир профессий» реализует </w:t>
      </w:r>
      <w:proofErr w:type="spellStart"/>
      <w:r w:rsidRPr="00622CA6">
        <w:rPr>
          <w:color w:val="000000"/>
          <w:sz w:val="28"/>
          <w:szCs w:val="28"/>
        </w:rPr>
        <w:t>общеинтеллектуальное</w:t>
      </w:r>
      <w:proofErr w:type="spellEnd"/>
      <w:r w:rsidRPr="00622CA6">
        <w:rPr>
          <w:color w:val="000000"/>
          <w:sz w:val="28"/>
          <w:szCs w:val="28"/>
        </w:rPr>
        <w:t xml:space="preserve"> направление во внеурочной деятельности во 2 и 3 классах в рамках апробации федерального государственного образовательного стандарта начального общего образования второго поколения.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Актуальность </w:t>
      </w:r>
      <w:r w:rsidRPr="00622CA6">
        <w:rPr>
          <w:color w:val="000000"/>
          <w:sz w:val="28"/>
          <w:szCs w:val="28"/>
        </w:rPr>
        <w:t>программы изучения данного курса внеурочной деятельности в целом ограничивается ценностью истины. Однако данный курс предлагает как расширение содержания предмета (</w:t>
      </w:r>
      <w:proofErr w:type="spellStart"/>
      <w:r w:rsidRPr="00622CA6">
        <w:rPr>
          <w:color w:val="000000"/>
          <w:sz w:val="28"/>
          <w:szCs w:val="28"/>
        </w:rPr>
        <w:t>компетентностные</w:t>
      </w:r>
      <w:proofErr w:type="spellEnd"/>
      <w:r w:rsidRPr="00622CA6">
        <w:rPr>
          <w:color w:val="000000"/>
          <w:sz w:val="28"/>
          <w:szCs w:val="28"/>
        </w:rPr>
        <w:t xml:space="preserve"> задачи, где содержание интегрировано с историческим и филологическим содержанием предметных курсов Образовательной системы «Школа России»), так и совокупность методик и технологий (в том числе и проектной), позволяющих заниматься всесторонним формированием личности учащихся и, как следствие, расширить набор ценностных ориентиров.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Ценность человека как разумного существа, стремящегося к познанию мира и самосовершенствованию.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Ценность труда и творчества как естественного условия человеческой деятельности и жизни.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Ценность гражданственности – осознание человеком себя как члена общества, народа, представителя страны государства.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lastRenderedPageBreak/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2. Общая характеристика курса внеурочной деятельности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Содержание</w:t>
      </w:r>
      <w:r w:rsidRPr="00622CA6">
        <w:rPr>
          <w:color w:val="000000"/>
          <w:sz w:val="28"/>
          <w:szCs w:val="28"/>
        </w:rPr>
        <w:t> определяется возрастными особенностями младших школьников.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Курс занятий построен таким образом, что предоставляет возможность учащимся тренировать различные виды своих способностей.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В данном курсе игровая мотивация перерастает в </w:t>
      </w:r>
      <w:r w:rsidRPr="00622CA6">
        <w:rPr>
          <w:i/>
          <w:iCs/>
          <w:color w:val="000000"/>
          <w:sz w:val="28"/>
          <w:szCs w:val="28"/>
        </w:rPr>
        <w:t>учебную.</w:t>
      </w:r>
      <w:r w:rsidRPr="00622CA6">
        <w:rPr>
          <w:color w:val="000000"/>
          <w:sz w:val="28"/>
          <w:szCs w:val="28"/>
        </w:rPr>
        <w:t> Ребенок становится заинтересованным субъектом в развитии своих способностей.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Занятия, проводятся в активной форме: игры, дискуссии, конкурсы, викторины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Структура занятий</w:t>
      </w:r>
    </w:p>
    <w:p w:rsidR="00622CA6" w:rsidRPr="00622CA6" w:rsidRDefault="00622CA6" w:rsidP="00622C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Разминка (задания, рассчитанные на проверку сообразительности, быстроты реакции, готовности памяти).</w:t>
      </w:r>
    </w:p>
    <w:p w:rsidR="00622CA6" w:rsidRPr="00622CA6" w:rsidRDefault="00622CA6" w:rsidP="00622C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Знакомство с профессией, которой посвящен урок (коллективное обсуждение):</w:t>
      </w:r>
    </w:p>
    <w:p w:rsidR="00622CA6" w:rsidRPr="00622CA6" w:rsidRDefault="00622CA6" w:rsidP="00622C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что я знаю об этой профессии;</w:t>
      </w:r>
    </w:p>
    <w:p w:rsidR="00622CA6" w:rsidRPr="00622CA6" w:rsidRDefault="00622CA6" w:rsidP="00622C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что должны уметь люди, занимающиеся этой профессией;</w:t>
      </w:r>
    </w:p>
    <w:p w:rsidR="00622CA6" w:rsidRPr="00622CA6" w:rsidRDefault="00622CA6" w:rsidP="00622C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какие изучаемые предметы помогают обрести эту профессию;</w:t>
      </w:r>
    </w:p>
    <w:p w:rsidR="00622CA6" w:rsidRPr="00622CA6" w:rsidRDefault="00622CA6" w:rsidP="00622C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что нового я узнал об этой профессии от родителей, знакомых, из книг, телепередач.</w:t>
      </w:r>
    </w:p>
    <w:p w:rsidR="00622CA6" w:rsidRPr="00622CA6" w:rsidRDefault="00622CA6" w:rsidP="00622C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Выполнение развивающих упражнений в соответствии с рассматриваемой способностью и профессией.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4.Рефлексия. Самооценка своих способностей (что получилось, что не получилось и почему).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3. Описание места курса внеурочной деятельности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реализацию курса «В мире профессий</w:t>
      </w:r>
      <w:r w:rsidRPr="00622CA6">
        <w:rPr>
          <w:color w:val="000000"/>
          <w:sz w:val="28"/>
          <w:szCs w:val="28"/>
        </w:rPr>
        <w:t>» в первом классе отводится 33 ч в год, во 2, 3 и 4 классах отводится 34 ч в год (1 час в неделю).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 xml:space="preserve">4. Личностные, </w:t>
      </w:r>
      <w:proofErr w:type="spellStart"/>
      <w:r w:rsidRPr="00622CA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22CA6">
        <w:rPr>
          <w:b/>
          <w:bCs/>
          <w:color w:val="000000"/>
          <w:sz w:val="28"/>
          <w:szCs w:val="28"/>
        </w:rPr>
        <w:t xml:space="preserve"> и предметные результаты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Личностные результаты: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-внутренняя позиция школьника на уровне положительного отношения к школе;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-широкая мотивационная основа деятельности, включая социальные, учебно-познавательные и внешние мотивы;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lastRenderedPageBreak/>
        <w:t>-познавательный интерес к новому материалу и способам решения новой задачи;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-ориентация на понимание причин успеха,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учителя, товарищей, родителей и других людей;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-способность к самооценке на основе критериев успешной деятельности;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-критическое отношение к информации и избирательность её восприятия;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-осмысление мотивов своих действий при выполнении заданий с жизненными ситуациями.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 w:rsidRPr="00622CA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22CA6">
        <w:rPr>
          <w:b/>
          <w:bCs/>
          <w:color w:val="000000"/>
          <w:sz w:val="28"/>
          <w:szCs w:val="28"/>
        </w:rPr>
        <w:t xml:space="preserve"> результаты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-</w:t>
      </w:r>
      <w:r w:rsidRPr="00622CA6">
        <w:rPr>
          <w:color w:val="000000"/>
          <w:sz w:val="28"/>
          <w:szCs w:val="28"/>
        </w:rPr>
        <w:t>принятие и сохранение учебной задачи;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-планирование последовательности шагов алгоритма для достижения цели;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-формирование умений ставить цель-создание творческой работы, планировать достижения этой цели, создавать вспомогательные эскизы в процессе работы;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-осуществление итогового и пошагового контроля по результату;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-освоение способов решения проблем творческого характера в жизненных ситуациях;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-поиск ошибок в плане действий и внесение в него изменений;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-умение вносить необходимые коррективы в действия после его завершения на основе его оценки и учета характера сделанных ошибок, использование предложен</w:t>
      </w:r>
      <w:r>
        <w:rPr>
          <w:color w:val="000000"/>
          <w:sz w:val="28"/>
          <w:szCs w:val="28"/>
        </w:rPr>
        <w:t>ий и оценки для создания нового.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Познавательные универсальные учебные действия: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-осуществление записи выборочной информации об окружающем мире и о себе, в том числе с помощью инструментов ИКТ;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-использование средств информационных и коммуникационных технологий для решения коммуникативных, познавательных и творческих задач;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-моделирование-преобразование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знаково-символистическая);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-анализ объектов с целью выделения признаков (существенных, несущественных);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-синтез- составление целого из частей, в том числе самостоятельное достраивание с восполнением недостающих компонентов;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-выбор оснований и критериев для сравнения, классификации объектов;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-подведение под понятие на основе распознавания объектов, выделения существенных признаков и их синтез;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lastRenderedPageBreak/>
        <w:t>-установление причинно-следственных связей, аналогий;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-построение логической цепи рассуждений, сообщений в устной и письменной форме.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-выслушивание собеседника и ведение диалога;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-признание возможности существования различных точек зрения и право каждого иметь свою;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-постановка вопросов - инициативное сотрудничество в поиске и сборе информации;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-управление поведением партнера – контроль, коррекция, оценка действий партнёра;</w:t>
      </w:r>
    </w:p>
    <w:p w:rsidR="00622CA6" w:rsidRPr="00622CA6" w:rsidRDefault="00622CA6" w:rsidP="00622C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22CA6">
        <w:rPr>
          <w:color w:val="000000"/>
          <w:sz w:val="28"/>
          <w:szCs w:val="28"/>
        </w:rPr>
        <w:t>-умение достаточно точно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5024C4" w:rsidRDefault="005024C4" w:rsidP="00622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"/>
        <w:gridCol w:w="2074"/>
        <w:gridCol w:w="1333"/>
        <w:gridCol w:w="5781"/>
      </w:tblGrid>
      <w:tr w:rsidR="00622CA6" w:rsidRPr="00622CA6" w:rsidTr="00622CA6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5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результаты, опыт коллективно-творческой деятельности</w:t>
            </w:r>
          </w:p>
        </w:tc>
      </w:tr>
      <w:tr w:rsidR="00622CA6" w:rsidRPr="00622CA6" w:rsidTr="00622CA6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Введение в мир профессий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участие в различных видах игровой, изобразительной, творческой деятельности</w:t>
            </w:r>
          </w:p>
          <w:p w:rsidR="00622CA6" w:rsidRPr="00622CA6" w:rsidRDefault="00622CA6" w:rsidP="00622CA6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расширение кругозора о мире профессий</w:t>
            </w:r>
          </w:p>
          <w:p w:rsidR="00622CA6" w:rsidRPr="00622CA6" w:rsidRDefault="00622CA6" w:rsidP="00622CA6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заинтересованность в развитии своих способностей</w:t>
            </w:r>
          </w:p>
          <w:p w:rsidR="00622CA6" w:rsidRPr="00622CA6" w:rsidRDefault="00622CA6" w:rsidP="00622CA6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участие в обсуждении и выражение своего отношения к изучаемой профессии</w:t>
            </w:r>
          </w:p>
          <w:p w:rsidR="00622CA6" w:rsidRPr="00622CA6" w:rsidRDefault="00622CA6" w:rsidP="00622CA6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возможность пробовать свои силы в различных областях взрослой деятельности</w:t>
            </w:r>
          </w:p>
          <w:p w:rsidR="00622CA6" w:rsidRPr="00622CA6" w:rsidRDefault="00622CA6" w:rsidP="00622CA6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способность добывать новую информацию из различных источников</w:t>
            </w:r>
          </w:p>
        </w:tc>
      </w:tr>
      <w:tr w:rsidR="00622CA6" w:rsidRPr="00622CA6" w:rsidTr="00622CA6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Женские профессии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22CA6" w:rsidRPr="00622CA6" w:rsidTr="00622CA6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Кем быть?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22CA6" w:rsidRPr="00622CA6" w:rsidTr="00622CA6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Мужские профессии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22CA6" w:rsidRPr="00622CA6" w:rsidTr="00622CA6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Профессии отважных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22CA6" w:rsidRPr="00622CA6" w:rsidTr="00622CA6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Профессии наших родителей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22CA6" w:rsidRPr="00622CA6" w:rsidTr="00622CA6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22CA6" w:rsidRPr="00622CA6" w:rsidTr="00622CA6">
        <w:tc>
          <w:tcPr>
            <w:tcW w:w="38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 34 часа</w:t>
            </w:r>
          </w:p>
        </w:tc>
        <w:tc>
          <w:tcPr>
            <w:tcW w:w="57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22CA6" w:rsidRDefault="00622CA6" w:rsidP="00622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CA6" w:rsidRDefault="00622CA6" w:rsidP="00622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CA6" w:rsidRDefault="00622CA6" w:rsidP="00622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22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CA6" w:rsidRPr="00622CA6" w:rsidRDefault="00622CA6" w:rsidP="0062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Т</w:t>
      </w:r>
      <w:r w:rsidRPr="00622C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ематическое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планирование для учащихся 2-х</w:t>
      </w:r>
      <w:r w:rsidRPr="00622C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классов 34 часа</w:t>
      </w:r>
    </w:p>
    <w:tbl>
      <w:tblPr>
        <w:tblW w:w="11832" w:type="dxa"/>
        <w:tblCellMar>
          <w:left w:w="0" w:type="dxa"/>
          <w:right w:w="0" w:type="dxa"/>
        </w:tblCellMar>
        <w:tblLook w:val="04A0"/>
      </w:tblPr>
      <w:tblGrid>
        <w:gridCol w:w="510"/>
        <w:gridCol w:w="688"/>
        <w:gridCol w:w="1827"/>
        <w:gridCol w:w="766"/>
        <w:gridCol w:w="3862"/>
        <w:gridCol w:w="1867"/>
        <w:gridCol w:w="2312"/>
      </w:tblGrid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Ресурсы, оборудование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Корректировка</w:t>
            </w:r>
          </w:p>
        </w:tc>
      </w:tr>
      <w:tr w:rsidR="00622CA6" w:rsidRPr="00622CA6" w:rsidTr="00622CA6">
        <w:tc>
          <w:tcPr>
            <w:tcW w:w="1164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Введение в мир профессий</w:t>
            </w: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Путешествие в мир сельского хозяйства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Рассуждение, кем трудятся жители села? Понятия: «труд», «профессия».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Презентация, карточки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бабушки в деревне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Мини рассказ учащихся «у бабушки в деревне».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Презентация, карточки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Ловись</w:t>
            </w:r>
            <w:r w:rsidR="00586F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рыбка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Конкурс загадок на данную тематику.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Презентация, карточки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Труженики леса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 тружениках леса.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Презентация, карточки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Хлеб-всему голова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Знакомство с профессией пекаря.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Презентация, карточки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Профессия- овощевод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Кто такой овощевод?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Презентация, карточки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Знакомьтесь агроном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Знакомство с профессией агроном.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Презентация,</w:t>
            </w:r>
          </w:p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карточки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цветовод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Знакомство с профессией цветовод. Кроссворд на данную тему.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работы хороши, выбирай на вкус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Разминка. Чтение учителем произведения Дж. </w:t>
            </w:r>
            <w:proofErr w:type="spellStart"/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Родари</w:t>
            </w:r>
            <w:proofErr w:type="spellEnd"/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«Чем пахнут ремесла?» Дискуссия: почему бездельник не пахнет никак?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1164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Женские профессии</w:t>
            </w: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магазине</w:t>
            </w:r>
            <w:bookmarkEnd w:id="0"/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Заочное путешествие в магазин. Сюжетно-ролевая игра «Продавец», «В магазине».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«Весы и гири»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библиотеке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в школьную библиотеку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с библиотекарем школы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Весёлая портняжка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Заочное путешествие в ателье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принадлежностей портного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Расти здоровым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«Посещение врача-это не страшно!»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халата врача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 «Я в учителя пойду»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Кто такой учитель? Проблемная ситуация: Каким должен быть учитель?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Кухонный переполох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Знакомство с профессией повар. Интервьюирование школьного повара.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Практика: рисунки «Прически такие </w:t>
            </w: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разные»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Галерея рисунков на заданную тему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Листы, краски, иллюстрации с изображениями </w:t>
            </w: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причёсок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Профессии наших мам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Мини-проект «Профессия моей мамы».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1164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Кем быть?</w:t>
            </w: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 быть?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Чтение учителем отрывка из произведения В. Маяковского «Кем быть?» Галерея рисунков «Кем я хочу стать?»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Листы, краски, карточки с изображениями людей разных профессий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1164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Мужские профессии</w:t>
            </w: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Заводская проходная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«Профессия моего папы».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Строим дом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Кто такой строитель? Представление мини проектов на заданную тему.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кого мастерок, у кого молоток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Конкурс загадок на заданную тему.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веселый мастерок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мини – рассказов на заданную тему.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Осторожно огонь!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 необычных профессиях.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 б в спасатели пошел – пусть </w:t>
            </w: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меня научат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Разминка. Рассказ учителя о необычных </w:t>
            </w: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профессиях.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Космическое путешествие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 необычных профессиях.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1164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Профессии отважных</w:t>
            </w: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шахтер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Просмотр фильма.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Листы, краски, иллюстрации с изображениями людей разных профессий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Морское путешествие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Просмотр фильма на заданную тему.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Зачем человек трудится?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Проблемная ситуация: зачем человек трудится? Понятия: «Труд», «Профессия». Галерея рисунков о профессиях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арене цирка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фильма на заданную тему. Рассказ учителя о необычных профессиях.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Куда уходят поезда?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Конкурс загадок на заданную тему.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Высоко в облаках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Просмотр фильма на заданную тему.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1164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Профессии наших родителей</w:t>
            </w: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Профессии наших родителей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Конкурс рисунков «Профессии моих родителей».</w:t>
            </w:r>
          </w:p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Листы и карандаши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2CA6" w:rsidRPr="00622CA6" w:rsidTr="00622CA6">
        <w:tc>
          <w:tcPr>
            <w:tcW w:w="1164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2C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 профессии нужны, все профессии важны</w:t>
            </w:r>
          </w:p>
        </w:tc>
      </w:tr>
      <w:tr w:rsidR="00622CA6" w:rsidRPr="00622CA6" w:rsidTr="00622CA6">
        <w:tc>
          <w:tcPr>
            <w:tcW w:w="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Разминка. Обобщение знаний о профессиях.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22CA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6" w:rsidRPr="00622CA6" w:rsidRDefault="00622CA6" w:rsidP="00622C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2CA6" w:rsidRDefault="00622CA6" w:rsidP="00622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CA6" w:rsidRDefault="00622CA6" w:rsidP="00622C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6. Список литературы для учителя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Асмолов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А. Г., Ягодин Г. А. Образование как расширение возможностей развития личности (Текст)/ </w:t>
      </w:r>
      <w:proofErr w:type="spellStart"/>
      <w:r>
        <w:rPr>
          <w:rFonts w:ascii="OpenSans" w:hAnsi="OpenSans"/>
          <w:color w:val="000000"/>
          <w:sz w:val="21"/>
          <w:szCs w:val="21"/>
        </w:rPr>
        <w:t>Асмолов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А. Г., Ягодин Г. А. // Вопросы психологии.-1992.-№1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Божович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Л. И. Личность и её формирование в детском возрасте (Текст) / Л.И. </w:t>
      </w:r>
      <w:proofErr w:type="spellStart"/>
      <w:r>
        <w:rPr>
          <w:rFonts w:ascii="OpenSans" w:hAnsi="OpenSans"/>
          <w:color w:val="000000"/>
          <w:sz w:val="21"/>
          <w:szCs w:val="21"/>
        </w:rPr>
        <w:t>Божович</w:t>
      </w:r>
      <w:proofErr w:type="spellEnd"/>
      <w:r>
        <w:rPr>
          <w:rFonts w:ascii="OpenSans" w:hAnsi="OpenSans"/>
          <w:color w:val="000000"/>
          <w:sz w:val="21"/>
          <w:szCs w:val="21"/>
        </w:rPr>
        <w:t>. – М., 1967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Журкова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А.Я., Чистякова С.Н. Методика формирования профессионального самоопределения школьников на различных возрастных этапах (текст): учеб. Пособие / А.Я. </w:t>
      </w:r>
      <w:proofErr w:type="spellStart"/>
      <w:r>
        <w:rPr>
          <w:rFonts w:ascii="OpenSans" w:hAnsi="OpenSans"/>
          <w:color w:val="000000"/>
          <w:sz w:val="21"/>
          <w:szCs w:val="21"/>
        </w:rPr>
        <w:t>Журкова</w:t>
      </w:r>
      <w:proofErr w:type="spellEnd"/>
      <w:r>
        <w:rPr>
          <w:rFonts w:ascii="OpenSans" w:hAnsi="OpenSans"/>
          <w:color w:val="000000"/>
          <w:sz w:val="21"/>
          <w:szCs w:val="21"/>
        </w:rPr>
        <w:t>, С.Н. Чистякова. – Кемерово, 1996.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Кугач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А.Н., </w:t>
      </w:r>
      <w:proofErr w:type="spellStart"/>
      <w:r>
        <w:rPr>
          <w:rFonts w:ascii="OpenSans" w:hAnsi="OpenSans"/>
          <w:color w:val="000000"/>
          <w:sz w:val="21"/>
          <w:szCs w:val="21"/>
        </w:rPr>
        <w:t>Турыгина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С.В. Школьные праздники, конкурсы, шоу –программы (Текст): учеб. Пособие /А.Н. </w:t>
      </w:r>
      <w:proofErr w:type="spellStart"/>
      <w:r>
        <w:rPr>
          <w:rFonts w:ascii="OpenSans" w:hAnsi="OpenSans"/>
          <w:color w:val="000000"/>
          <w:sz w:val="21"/>
          <w:szCs w:val="21"/>
        </w:rPr>
        <w:t>Кугач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С.В. </w:t>
      </w:r>
      <w:proofErr w:type="spellStart"/>
      <w:r>
        <w:rPr>
          <w:rFonts w:ascii="OpenSans" w:hAnsi="OpenSans"/>
          <w:color w:val="000000"/>
          <w:sz w:val="21"/>
          <w:szCs w:val="21"/>
        </w:rPr>
        <w:t>Турыгина</w:t>
      </w:r>
      <w:proofErr w:type="spellEnd"/>
      <w:r>
        <w:rPr>
          <w:rFonts w:ascii="OpenSans" w:hAnsi="OpenSans"/>
          <w:color w:val="000000"/>
          <w:sz w:val="21"/>
          <w:szCs w:val="21"/>
        </w:rPr>
        <w:t>. – Ярославль, 2004.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Образцова Т.Н. Ролевые игры для детей (текст) / Т.Н. Образцова. – М.; «Педагогика пресс», 1981.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Психология развивающейся личности (Текст) / А.В. Петровский. М., 1987.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Формирование социально-активной личности в младшем школьном возрасте (Текст) А. Дмитриева, А. Попова. – М: Прометей, 1993.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Яровая Л.Н. Яровая О.Е. Внеклассные мероприятия 2 класс (Текст): учеб. Пособие / Л.Н. Яровая, О.Е. </w:t>
      </w:r>
      <w:proofErr w:type="spellStart"/>
      <w:r>
        <w:rPr>
          <w:rFonts w:ascii="OpenSans" w:hAnsi="OpenSans"/>
          <w:color w:val="000000"/>
          <w:sz w:val="21"/>
          <w:szCs w:val="21"/>
        </w:rPr>
        <w:t>Жиренко</w:t>
      </w:r>
      <w:proofErr w:type="spellEnd"/>
      <w:r>
        <w:rPr>
          <w:rFonts w:ascii="OpenSans" w:hAnsi="OpenSans"/>
          <w:color w:val="000000"/>
          <w:sz w:val="21"/>
          <w:szCs w:val="21"/>
        </w:rPr>
        <w:t>. –М: «</w:t>
      </w:r>
      <w:proofErr w:type="spellStart"/>
      <w:r>
        <w:rPr>
          <w:rFonts w:ascii="OpenSans" w:hAnsi="OpenSans"/>
          <w:color w:val="000000"/>
          <w:sz w:val="21"/>
          <w:szCs w:val="21"/>
        </w:rPr>
        <w:t>Вако</w:t>
      </w:r>
      <w:proofErr w:type="spellEnd"/>
      <w:r>
        <w:rPr>
          <w:rFonts w:ascii="OpenSans" w:hAnsi="OpenSans"/>
          <w:color w:val="000000"/>
          <w:sz w:val="21"/>
          <w:szCs w:val="21"/>
        </w:rPr>
        <w:t>», 2004.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Загребина Г.В. Давай устроим праздник 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( </w:t>
      </w:r>
      <w:proofErr w:type="gramEnd"/>
      <w:r>
        <w:rPr>
          <w:rFonts w:ascii="OpenSans" w:hAnsi="OpenSans"/>
          <w:color w:val="000000"/>
          <w:sz w:val="21"/>
          <w:szCs w:val="21"/>
        </w:rPr>
        <w:t>Текст) / Г.В. Загребина. – Ярославль, 2003.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Игумнова Е. А. Банкир, фермер иль портной… кто же я буду такой??? (текст)/Е.А. Игумнова. – Новосибирск, 1994.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www.nsportal.ru</w:t>
      </w:r>
    </w:p>
    <w:p w:rsidR="00622CA6" w:rsidRDefault="00622CA6" w:rsidP="00622CA6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www.yandex.ru/images</w:t>
      </w:r>
    </w:p>
    <w:p w:rsidR="00622CA6" w:rsidRDefault="00622CA6" w:rsidP="00622CA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622CA6" w:rsidRDefault="00622CA6" w:rsidP="00622C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Список литературы для учащихся</w:t>
      </w:r>
    </w:p>
    <w:p w:rsidR="00622CA6" w:rsidRDefault="00622CA6" w:rsidP="00622CA6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Дмитриев Ю. А. Соседи по планете (Текст) /Ю.А. Дмитриев. – СП «</w:t>
      </w:r>
      <w:proofErr w:type="spellStart"/>
      <w:r>
        <w:rPr>
          <w:rFonts w:ascii="OpenSans" w:hAnsi="OpenSans"/>
          <w:color w:val="000000"/>
          <w:sz w:val="21"/>
          <w:szCs w:val="21"/>
        </w:rPr>
        <w:t>Юнисам</w:t>
      </w:r>
      <w:proofErr w:type="spellEnd"/>
      <w:r>
        <w:rPr>
          <w:rFonts w:ascii="OpenSans" w:hAnsi="OpenSans"/>
          <w:color w:val="000000"/>
          <w:sz w:val="21"/>
          <w:szCs w:val="21"/>
        </w:rPr>
        <w:t>», 1985.</w:t>
      </w:r>
    </w:p>
    <w:p w:rsidR="00622CA6" w:rsidRDefault="00622CA6" w:rsidP="00622CA6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Левитан Е.П. Малышам о звездах и планетах (текст) / Е.П. Левитан. – М.; «Педагогика – Пресс», 1981</w:t>
      </w:r>
    </w:p>
    <w:p w:rsidR="00622CA6" w:rsidRDefault="00622CA6" w:rsidP="00622CA6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Федин С.Б. Игры в пути (текст): учеб. Пособие / С.Б. Федин. – М.; 2000.</w:t>
      </w:r>
    </w:p>
    <w:p w:rsidR="00622CA6" w:rsidRDefault="00622CA6" w:rsidP="00622CA6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Разумихина Г. Будь пожалуйста, счастлив! (Текст) /Г. Разумихина. – М., 1990.</w:t>
      </w:r>
    </w:p>
    <w:p w:rsidR="00622CA6" w:rsidRDefault="00622CA6" w:rsidP="00622CA6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www.nsportal.ru</w:t>
      </w:r>
    </w:p>
    <w:p w:rsidR="00622CA6" w:rsidRDefault="00622CA6" w:rsidP="00622CA6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www.yandex.ru/images</w:t>
      </w:r>
    </w:p>
    <w:p w:rsidR="00622CA6" w:rsidRDefault="00622CA6" w:rsidP="00622CA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22CA6" w:rsidRPr="00622CA6" w:rsidRDefault="00622CA6" w:rsidP="00622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22CA6" w:rsidRPr="00622CA6" w:rsidSect="00622C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58E7"/>
    <w:multiLevelType w:val="multilevel"/>
    <w:tmpl w:val="B0B8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02866"/>
    <w:multiLevelType w:val="multilevel"/>
    <w:tmpl w:val="2826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A5DF8"/>
    <w:multiLevelType w:val="multilevel"/>
    <w:tmpl w:val="9A2A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67BEB"/>
    <w:multiLevelType w:val="multilevel"/>
    <w:tmpl w:val="8AF0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D4C41"/>
    <w:multiLevelType w:val="multilevel"/>
    <w:tmpl w:val="4416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14E3D"/>
    <w:multiLevelType w:val="multilevel"/>
    <w:tmpl w:val="692A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3BD"/>
    <w:rsid w:val="005024C4"/>
    <w:rsid w:val="00586F48"/>
    <w:rsid w:val="00622CA6"/>
    <w:rsid w:val="008120C2"/>
    <w:rsid w:val="009943BD"/>
    <w:rsid w:val="00C102F9"/>
    <w:rsid w:val="00C1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</dc:creator>
  <cp:keywords/>
  <dc:description/>
  <cp:lastModifiedBy>user</cp:lastModifiedBy>
  <cp:revision>6</cp:revision>
  <dcterms:created xsi:type="dcterms:W3CDTF">2022-09-14T11:03:00Z</dcterms:created>
  <dcterms:modified xsi:type="dcterms:W3CDTF">2023-09-10T17:24:00Z</dcterms:modified>
</cp:coreProperties>
</file>