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7418" w:rsidRPr="00927190" w:rsidRDefault="00CB7418" w:rsidP="00CB7418">
      <w:pPr>
        <w:spacing w:after="0" w:line="408" w:lineRule="auto"/>
        <w:ind w:left="120"/>
        <w:jc w:val="center"/>
      </w:pPr>
      <w:r w:rsidRPr="009271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B7418" w:rsidRPr="00927190" w:rsidRDefault="00CB7418" w:rsidP="00CB7418">
      <w:pPr>
        <w:spacing w:after="0" w:line="408" w:lineRule="auto"/>
        <w:ind w:left="120"/>
        <w:jc w:val="center"/>
      </w:pPr>
      <w:bookmarkStart w:id="0" w:name="ca8d2e90-56c6-4227-b989-cf591d15a380"/>
      <w:r w:rsidRPr="00927190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0"/>
    </w:p>
    <w:p w:rsidR="00CB7418" w:rsidRPr="00927190" w:rsidRDefault="00CB7418" w:rsidP="00CB7418">
      <w:pPr>
        <w:spacing w:after="0" w:line="408" w:lineRule="auto"/>
        <w:ind w:left="120"/>
        <w:jc w:val="center"/>
      </w:pPr>
      <w:bookmarkStart w:id="1" w:name="e2678aaf-ecf3-4703-966c-c57be95f5541"/>
      <w:r w:rsidRPr="00927190">
        <w:rPr>
          <w:rFonts w:ascii="Times New Roman" w:hAnsi="Times New Roman"/>
          <w:b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1"/>
    </w:p>
    <w:p w:rsidR="00CB7418" w:rsidRDefault="00CB7418" w:rsidP="00CB74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CB7418" w:rsidRDefault="00CB7418" w:rsidP="00CB7418">
      <w:pPr>
        <w:spacing w:after="0"/>
        <w:ind w:left="120"/>
      </w:pPr>
    </w:p>
    <w:p w:rsidR="00CB7418" w:rsidRDefault="00CB7418" w:rsidP="00CB7418">
      <w:pPr>
        <w:spacing w:after="0"/>
        <w:ind w:left="120"/>
      </w:pPr>
    </w:p>
    <w:tbl>
      <w:tblPr>
        <w:tblpPr w:leftFromText="180" w:rightFromText="180" w:vertAnchor="text" w:horzAnchor="margin" w:tblpY="-7"/>
        <w:tblW w:w="0" w:type="auto"/>
        <w:tblLook w:val="04A0"/>
      </w:tblPr>
      <w:tblGrid>
        <w:gridCol w:w="3085"/>
        <w:gridCol w:w="3086"/>
        <w:gridCol w:w="3115"/>
      </w:tblGrid>
      <w:tr w:rsidR="00CB7418" w:rsidRPr="00E2220E" w:rsidTr="009615CA">
        <w:tc>
          <w:tcPr>
            <w:tcW w:w="3114" w:type="dxa"/>
          </w:tcPr>
          <w:p w:rsidR="00CB7418" w:rsidRPr="0040209D" w:rsidRDefault="00CB7418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7418" w:rsidRPr="0040209D" w:rsidRDefault="00CB7418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7418" w:rsidRDefault="00CB7418" w:rsidP="00961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B7418" w:rsidRPr="008944ED" w:rsidRDefault="00CB7418" w:rsidP="00961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B7418" w:rsidRDefault="00CB7418" w:rsidP="009615C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7418" w:rsidRPr="008944ED" w:rsidRDefault="00CB7418" w:rsidP="009615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Бурсова Е.А.</w:t>
            </w:r>
          </w:p>
          <w:p w:rsidR="00CB7418" w:rsidRDefault="00CB7418" w:rsidP="009615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№240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B7418" w:rsidRPr="0040209D" w:rsidRDefault="00CB7418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382B" w:rsidRPr="00DB382B" w:rsidRDefault="00DB382B" w:rsidP="00CB7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</w:rPr>
      </w:pPr>
    </w:p>
    <w:p w:rsidR="003B65A7" w:rsidRDefault="003B65A7" w:rsidP="003B65A7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3B65A7" w:rsidRDefault="003B65A7" w:rsidP="003B65A7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3B65A7" w:rsidRDefault="003B65A7" w:rsidP="003B65A7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>
        <w:rPr>
          <w:rFonts w:ascii="Times New Roman" w:hAnsi="Times New Roman" w:cs="Times New Roman"/>
          <w:sz w:val="36"/>
          <w:szCs w:val="36"/>
        </w:rPr>
        <w:t>ого курса</w:t>
      </w:r>
    </w:p>
    <w:p w:rsidR="003B65A7" w:rsidRPr="00EC4BAF" w:rsidRDefault="003B65A7" w:rsidP="003B65A7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(на тему </w:t>
      </w:r>
      <w:r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>
        <w:rPr>
          <w:rFonts w:ascii="Times New Roman" w:hAnsi="Times New Roman" w:cs="Times New Roman"/>
          <w:sz w:val="36"/>
          <w:szCs w:val="36"/>
        </w:rPr>
        <w:br/>
      </w:r>
      <w:r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DB382B" w:rsidRDefault="003B65A7" w:rsidP="00CB7418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 w:rsidR="00CB7418">
        <w:rPr>
          <w:rFonts w:ascii="Times New Roman" w:hAnsi="Times New Roman" w:cs="Times New Roman"/>
          <w:b/>
          <w:sz w:val="36"/>
          <w:szCs w:val="36"/>
        </w:rPr>
        <w:t>а)</w:t>
      </w:r>
    </w:p>
    <w:p w:rsidR="00CB7418" w:rsidRPr="00CB7418" w:rsidRDefault="00CB7418" w:rsidP="00CB7418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7418">
        <w:rPr>
          <w:rFonts w:ascii="Times New Roman" w:hAnsi="Times New Roman" w:cs="Times New Roman"/>
          <w:b/>
          <w:sz w:val="28"/>
          <w:szCs w:val="28"/>
        </w:rPr>
        <w:t>П. Храброво 2024 г</w:t>
      </w:r>
    </w:p>
    <w:p w:rsidR="00DB382B" w:rsidRPr="00DB382B" w:rsidRDefault="00DB382B" w:rsidP="00CB741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-1288033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55C68" w:rsidRPr="00555C68" w:rsidRDefault="00555C68" w:rsidP="00555C68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5C6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55C68" w:rsidRPr="00555C68" w:rsidRDefault="00555C68" w:rsidP="00555C68"/>
        <w:p w:rsidR="00555C68" w:rsidRPr="00555C68" w:rsidRDefault="00AB4F4F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B4F4F">
            <w:fldChar w:fldCharType="begin"/>
          </w:r>
          <w:r w:rsidR="00555C68">
            <w:instrText xml:space="preserve"> TOC \o "1-3" \h \z \u </w:instrText>
          </w:r>
          <w:r w:rsidRPr="00AB4F4F">
            <w:fldChar w:fldCharType="separate"/>
          </w:r>
          <w:hyperlink w:anchor="_Toc143898929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_Toc143898929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AB4F4F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0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_Toc143898930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AB4F4F" w:rsidP="00555C6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1" w:history="1">
            <w:r w:rsidR="00555C68"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III.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ПЛАНИРУЕМЫЕ  РЕЗУЛЬТАТЫ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_Toc143898931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AB4F4F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2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_Toc143898932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Default="00AB4F4F">
          <w:r>
            <w:rPr>
              <w:b/>
              <w:bCs/>
            </w:rPr>
            <w:fldChar w:fldCharType="end"/>
          </w:r>
        </w:p>
      </w:sdtContent>
    </w:sdt>
    <w:p w:rsidR="00DB382B" w:rsidRDefault="00DB382B" w:rsidP="00DB382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38989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3C14D8" w:rsidRDefault="003C14D8">
      <w:pPr>
        <w:spacing w:after="0"/>
      </w:pPr>
    </w:p>
    <w:p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курса«</w:t>
      </w:r>
      <w:r>
        <w:rPr>
          <w:rFonts w:ascii="Times New Roman" w:hAnsi="Times New Roman" w:cs="Times New Roman"/>
          <w:sz w:val="28"/>
          <w:szCs w:val="28"/>
        </w:rPr>
        <w:t>Развитие психомотрики и сенсорных процессов</w:t>
      </w:r>
      <w:r w:rsidRPr="00725F96">
        <w:rPr>
          <w:rFonts w:ascii="Times New Roman" w:hAnsi="Times New Roman" w:cs="Times New Roman"/>
          <w:sz w:val="28"/>
          <w:szCs w:val="28"/>
        </w:rPr>
        <w:t>»(на тему «Формирование познавательной деятельности у обучающихся с умственной отсталостью  (интеллектуальными нарушениями)»)</w:t>
      </w:r>
      <w:r w:rsidRPr="003130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Рабочая программа) 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(вариант 1) предполагает работу с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C14D8" w:rsidRDefault="003B65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4 классе рассчитана на 34 учебные недели и со</w:t>
      </w:r>
      <w:r w:rsidR="00E85AA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68 часов в год (2 часа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в неделю).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3B65A7" w:rsidRPr="00705117" w:rsidRDefault="003B65A7" w:rsidP="003B6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3B65A7" w:rsidRPr="00705117" w:rsidRDefault="003B65A7" w:rsidP="003B65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познавательной деятельности у обучающихся с умственной отсталостью (интеллектуальными </w:t>
      </w:r>
      <w:r>
        <w:rPr>
          <w:rFonts w:ascii="Times New Roman" w:hAnsi="Times New Roman"/>
          <w:sz w:val="28"/>
          <w:szCs w:val="28"/>
        </w:rPr>
        <w:lastRenderedPageBreak/>
        <w:t>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05117">
        <w:rPr>
          <w:rFonts w:ascii="Times New Roman" w:hAnsi="Times New Roman"/>
          <w:sz w:val="28"/>
          <w:szCs w:val="28"/>
        </w:rPr>
        <w:t xml:space="preserve"> формирование психических новообразований как 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коррекционных занятий: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:rsidR="003C14D8" w:rsidRDefault="005E302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мышления;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элементов воображения.</w:t>
      </w:r>
    </w:p>
    <w:p w:rsidR="00EC14B7" w:rsidRDefault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</w:pPr>
      <w:r>
        <w:br w:type="page"/>
      </w:r>
    </w:p>
    <w:p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989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:rsidR="003C14D8" w:rsidRDefault="003C14D8">
      <w:pPr>
        <w:spacing w:after="0"/>
      </w:pP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 занятия«Формирование познавательной деятельности у обучающихся с умственной отсталостью (интеллектуальными нарушениями)» направлены на 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:rsidR="003C14D8" w:rsidRDefault="005E30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3C14D8" w:rsidRDefault="005E302F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обучающимисяновыми знаниями учебных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графомоторных навыков;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кинезиологические упражнения для формирования взаимодействия межполушарных связей. </w:t>
      </w:r>
    </w:p>
    <w:p w:rsidR="003C14D8" w:rsidRDefault="005E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3C14D8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3C14D8">
        <w:trPr>
          <w:trHeight w:val="507"/>
        </w:trPr>
        <w:tc>
          <w:tcPr>
            <w:tcW w:w="251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>
        <w:tc>
          <w:tcPr>
            <w:tcW w:w="251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 - 6 часов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:rsidR="003C14D8" w:rsidRDefault="003C14D8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C14B7" w:rsidRDefault="00EC14B7" w:rsidP="00EC14B7">
      <w:pPr>
        <w:tabs>
          <w:tab w:val="left" w:pos="135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EC14B7" w:rsidRPr="00EC14B7" w:rsidRDefault="00EC14B7" w:rsidP="00EC14B7">
      <w:pPr>
        <w:pStyle w:val="2"/>
        <w:numPr>
          <w:ilvl w:val="0"/>
          <w:numId w:val="13"/>
        </w:numPr>
        <w:ind w:left="56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4" w:name="_Toc143898931"/>
      <w:r w:rsidRPr="00EC14B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ПЛАНИРУЕМЫЕ  РЕЗУЛЬТАТЫ</w:t>
      </w:r>
      <w:bookmarkEnd w:id="4"/>
    </w:p>
    <w:p w:rsidR="00EC14B7" w:rsidRPr="005E302F" w:rsidRDefault="00EC14B7" w:rsidP="00EC14B7">
      <w:pPr>
        <w:spacing w:before="240"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5E302F">
        <w:rPr>
          <w:rFonts w:ascii="Times New Roman" w:hAnsi="Times New Roman"/>
          <w:b/>
          <w:sz w:val="28"/>
          <w:szCs w:val="24"/>
        </w:rPr>
        <w:t>Личностные: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 xml:space="preserve">активизация самостоятельности в выполнении заданий, поручений, договоренностей; 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определение адаптационных возможностей ребенка при переходе на основной уровень обучения;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осмысление роли обучающегося в образовательном учреждении;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C14B7" w:rsidRPr="005E302F" w:rsidRDefault="00EC14B7" w:rsidP="00EC14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Предметные</w:t>
      </w:r>
      <w:r w:rsidRPr="005E302F">
        <w:rPr>
          <w:rFonts w:ascii="Times New Roman" w:hAnsi="Times New Roman"/>
          <w:b/>
          <w:bCs/>
          <w:sz w:val="28"/>
          <w:szCs w:val="24"/>
        </w:rPr>
        <w:t xml:space="preserve">:  </w:t>
      </w:r>
    </w:p>
    <w:p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величину, геометрические формы (квадрат, круг, треугольник, прямоугольник, овал, ромб, трапеция)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цветовую гамму от темного до светлого тона разных оттенков с опорой на образец, используя помощь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разнообразную цветовую гамму в деятельности;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дорисовывать недостающие части рисунка, используя помощь учителя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рисовать бордюры, выполнять графические диктанты на слух;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простой схемой-планом;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ощупь форму предмета по словесному описанию, передавать ее в лепке и рисунке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вкусовые характеристики предмета в собственных высказываниях с опорой на образец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запоминать наборы слов и словосочетаний из предложенного текста (2-3 повтора);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проблемных задачах; 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осмысливать ситуации, содержание картины на основе аналитико-синтетической деятельности с помощью вопросов учителя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оперировать смыслом, пониманием переносного смысла, дифференцированности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целенаправленности суждений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расчленять воображение предмета на составные части и воссоздавать сложные формы из частей (5-6 частей).</w:t>
      </w:r>
    </w:p>
    <w:p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различать основные цвета, величину, геометрические формы (квадрат, круг, треугольник, прямоугольник, овал,  ромб, трапеция);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дорисовывать недостающие части рисунка;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цветовую гамму от темного до светлого тона разных оттенков;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сложной схемой-планом; 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на ощупь форму предмета по словесному описанию, передавать ее в лепке и рисунке;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наборы слов и словосочетаний из предложенного текста (1-2 повтора);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определять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 самостоятельно;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 оперировать смыслом, понимать переносный смысл, демонстрировать дифференцированностьи целенаправленность суждений;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отбирать  заместителей для обозначения предметов или явлений;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воображения.</w:t>
      </w:r>
    </w:p>
    <w:p w:rsidR="00EC14B7" w:rsidRPr="00BF3548" w:rsidRDefault="00EC14B7" w:rsidP="00EC14B7">
      <w:pPr>
        <w:pStyle w:val="a5"/>
        <w:spacing w:after="240" w:line="276" w:lineRule="auto"/>
        <w:ind w:left="0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 xml:space="preserve">Система оценки </w:t>
      </w:r>
      <w:r>
        <w:rPr>
          <w:b/>
          <w:sz w:val="28"/>
          <w:shd w:val="clear" w:color="auto" w:fill="FFFFFF"/>
        </w:rPr>
        <w:t>достижений</w:t>
      </w:r>
    </w:p>
    <w:p w:rsidR="00EC14B7" w:rsidRPr="00BF3548" w:rsidRDefault="00EC14B7" w:rsidP="00EC14B7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EC14B7" w:rsidRDefault="00EC14B7" w:rsidP="00EC1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 w:cs="Times New Roman"/>
          <w:sz w:val="28"/>
          <w:szCs w:val="24"/>
        </w:rPr>
        <w:t>Оценка образовательных достижений освоения программы коррекционной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–отсутствие </w:t>
      </w:r>
      <w:r w:rsidRPr="00BF3548">
        <w:rPr>
          <w:sz w:val="28"/>
          <w:szCs w:val="28"/>
        </w:rPr>
        <w:t xml:space="preserve">динамики;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незначительная динамика;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:rsidR="00EC14B7" w:rsidRP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043">
        <w:rPr>
          <w:rFonts w:ascii="Times New Roman" w:hAnsi="Times New Roman" w:cs="Times New Roman"/>
          <w:sz w:val="28"/>
          <w:szCs w:val="28"/>
        </w:rPr>
        <w:t xml:space="preserve">Результат продвижения </w:t>
      </w:r>
      <w:r w:rsidRPr="009B7043">
        <w:rPr>
          <w:rFonts w:ascii="Times New Roman" w:hAnsi="Times New Roman"/>
          <w:sz w:val="28"/>
          <w:szCs w:val="28"/>
        </w:rPr>
        <w:t xml:space="preserve">обучающихся </w:t>
      </w:r>
      <w:r w:rsidRPr="009B7043">
        <w:rPr>
          <w:rFonts w:ascii="Times New Roman" w:hAnsi="Times New Roman" w:cs="Times New Roman"/>
          <w:sz w:val="28"/>
          <w:szCs w:val="28"/>
        </w:rPr>
        <w:t>в развитии определяется на основе входного и промежуточного тестирования (Приложение 1, 2).</w:t>
      </w:r>
    </w:p>
    <w:p w:rsidR="00EC14B7" w:rsidRPr="00EC14B7" w:rsidRDefault="00EC14B7" w:rsidP="00EC14B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  <w:sectPr w:rsidR="00EC14B7" w:rsidRPr="00EC14B7" w:rsidSect="00CB7418">
          <w:footerReference w:type="default" r:id="rId10"/>
          <w:pgSz w:w="11906" w:h="16838"/>
          <w:pgMar w:top="1176" w:right="1418" w:bottom="567" w:left="1418" w:header="709" w:footer="709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14D8" w:rsidRDefault="005E302F" w:rsidP="005E302F">
      <w:pPr>
        <w:pStyle w:val="1"/>
        <w:numPr>
          <w:ilvl w:val="0"/>
          <w:numId w:val="1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389893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5"/>
    </w:p>
    <w:p w:rsidR="003C14D8" w:rsidRDefault="003C14D8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419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3C14D8">
        <w:tc>
          <w:tcPr>
            <w:tcW w:w="7581" w:type="dxa"/>
            <w:gridSpan w:val="4"/>
          </w:tcPr>
          <w:p w:rsidR="003C14D8" w:rsidRDefault="003C14D8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C14D8"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обучающихся- 2 часа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 при оказании  непосредственной помощи учителя 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3C14D8" w:rsidTr="00D34404">
        <w:trPr>
          <w:trHeight w:val="116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при оказании  непосредственной помощи учителя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3C14D8">
        <w:trPr>
          <w:trHeight w:val="459"/>
        </w:trPr>
        <w:tc>
          <w:tcPr>
            <w:tcW w:w="14000" w:type="dxa"/>
            <w:gridSpan w:val="6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1"/>
                <w:tab w:val="center" w:pos="7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Развитие внимания и  памяти -16часов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зрительного внимания и подражание  действиям, изображенным на картинке, соотнесение их с реальными действиями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действиям, изображенным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их с реальными действиями (Игра «Делаем зарядку», «Ладошки», «Вот такие мы»)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действия по подражанию в определенных игровых ситуациях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5-6)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по подражанию или показу в определенных игровых  ситуациях.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6-7)</w:t>
            </w:r>
          </w:p>
        </w:tc>
      </w:tr>
    </w:tbl>
    <w:p w:rsidR="00D34404" w:rsidRDefault="00D34404">
      <w:r>
        <w:br w:type="page"/>
      </w: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:rsidTr="00D34404">
        <w:trPr>
          <w:trHeight w:val="55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сравнивать сюжетные изображения, выделяя в них сходные и различные элементы и детали 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путем сравнения сюжетных изображений, выделяя в них сходные и различные элементы и детали.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«Найди сходства и отличия», «Что перепутал художник?», «Что изменилось?»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 сравнения сюжетных изображений, выделяя в них сходные и различные элементы и детали (4-5 элементов)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 w:rsidP="00E85AA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сюжетных изображений, выделяя в них сходные и различные элементы и детали (6-7 элементов)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воссоздавать целостное изображение предмета, выбирая недостающие части его элементов, закрепление умения дорисовывать недостающие части рисунка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целостного изображение предмета, выбирая недостающие части его элементов.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заданий: «Почини коврик», «Нарисуй по точкам»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7 элементов.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дорисовыванию недостающих частей рисунка при предъявлении образца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8-9 элементов.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по дорисо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недостающих частей рисунка самостоятельно</w:t>
            </w:r>
          </w:p>
        </w:tc>
      </w:tr>
      <w:tr w:rsidR="003C14D8" w:rsidTr="00D34404">
        <w:trPr>
          <w:trHeight w:val="152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простой схемой-планом, развитие умения соотносить реальное пространство с планом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простой схемой-планом.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реального пространства с планом.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«Разведчик», «Автогонки»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реальное пространство с планом с помощью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реальное пространство с планом самостоятельно</w:t>
            </w:r>
          </w:p>
        </w:tc>
      </w:tr>
      <w:tr w:rsidR="003C14D8" w:rsidTr="00D34404">
        <w:trPr>
          <w:trHeight w:val="126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умения выполнять зрительный диктант по памяти с опорой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алгоритм выполнения: рассмотри, перечисли, запомни, закрой, выложи, рассмотри повторно, проверь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графических работ по памяти и алгоритму.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Задания: «Домик»,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«Машина»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графическую работу, состоящую из  3 картинок с помощью уточняющих вопросов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самостоятельно  графическую  работу, состоящую из 4-5 картинок 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находить закономерности в построении фраз, стихов, текстов, предъявляемых зрительно и на слух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закономерности фраз, стихов, текстов.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(Игры: «Исключение понятий», «Совместить несовместимое»)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определенным действием закономерности фраз, стихов, текстов (от 6-7 фраз)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определенным действием закономерности фраз, стихов, текстов самостоятельно (предложение из 8 фраз)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подбирать слова с заданным звуком без фиксации на его местоположении  в слове на слух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звуком, без фиксации на его местоположении  в слове.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(«Включи телевизор», «Каждому звуку свою комнату», «Новоселье у зверей»)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(6-7 слов).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Помощь оказывается при повторном  предъявлении образца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(7-8 слов) самостоятельно</w:t>
            </w:r>
          </w:p>
        </w:tc>
      </w:tr>
      <w:tr w:rsidR="003C14D8" w:rsidTr="00D34404">
        <w:trPr>
          <w:trHeight w:val="25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предложенных коротких и длинных предложений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действующих лиц.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Сказка В.Сутеева «Под грибом»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по памяти.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небольшой текст, в ходе которого запоминаютперсонажей (6-7) с помощью </w:t>
            </w:r>
            <w:r w:rsidR="00A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произнесения слов учителем.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действующих лиц  с опорой на иллюстрацию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памяти.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текст, в ходе которого запоминаютперсонажей (7-8) самостоятельно.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действующих лиц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7" w:right="-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выстраивать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смысловые фразы из начальных букв запоминаемой информации 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построение смысловых фраз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букв.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(Игра «Расскажи об одежде, о птицах, о профессии»)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по памяти.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и выстраивают фразы по памяти (5-6 фраз), помощь оказывается при повторном  предъявлении  образца.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и выстраивают фразы по памяти (7-8 фраз)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слова из начальных букв и слогов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составление слов из начальных букв и слогов.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«Переставь слоги и звуки», «Назови заданный слог в слове»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памяти.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и составляют слова по памяти (5-6 слов) с помощью повторного  предъявления  образца.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составляют слова по памяти (7-8 слов) самостоятельно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 посредством многократного повторения и постепенного увеличения количества словосочетаний и коротких предложений, которые нужно запомнить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Прослушивание, запоминание и повторение словосочетаний и коротких предложений.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Послушай предложение, запомни и повтори»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произнесении задания учителем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словосочетания и короткие предложения самостоятельно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D34404">
        <w:trPr>
          <w:trHeight w:val="213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изображать события и героев из рассказа на листе бумаги после прослушанного описания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на листе бумаги  событий и героев из рассказа по словесному описанию.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нарисуй картину к рассказу В. Сутеева «Три котенка»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с помощью наводящих вопросов учителя 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по словесному описанию учителя самостоятельно 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выборочного запоминания на слух (словосочетаний из текста, названий действий героев рассказа)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словосочетаний и называние действий героев рассказа.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«Назови действия героев рассказа М.Пришвина «Лисичкин хлеб»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небольшой рассказ, в ходе которого запоминают действия героев с помощью иллюстративной опоры. 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 с помощью наводящих вопросов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рассказ, в ходе которого запоминают действия героев.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иллюстрацию к рассказу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D34404">
        <w:trPr>
          <w:trHeight w:val="27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памяти, запоминание небольших текстов и их пересказ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Прослушивание  небольших текстов.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Ответы на вопросы учителя.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 текста.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«Перескажи рассказ  М. Пришвина «Еж»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Слушают  небольшие тексты.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Пересказывают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повторения учителем рассказа (2- 3 раза)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небольшие тексты.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после повторения учителем рассказа (1-2 раза)  </w:t>
            </w:r>
          </w:p>
        </w:tc>
      </w:tr>
      <w:tr w:rsidR="003C14D8" w:rsidTr="00D34404">
        <w:trPr>
          <w:trHeight w:val="245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словесно выражать свою реакцию на предметы, воспринятые тактильно с определенным предметом, животным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Узнавание качеств предметов, воспринятых тактильно.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своей реакции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основе тактильных ощущений  (мягкие, пушистые, колючие, твердые, холодные).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Игры: «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Теплое солнышко», «Весенняя капель»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  свою реакцию на предметы, обследованные на ощупь (7 предметов)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свою реакцию на предметы, обследованные на ощупь (8-9 предметов)</w:t>
            </w:r>
          </w:p>
        </w:tc>
      </w:tr>
      <w:tr w:rsidR="003C14D8" w:rsidTr="00D34404">
        <w:trPr>
          <w:trHeight w:val="140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составлять подвижные рассказы с опорой на тактильные дощечки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</w:t>
            </w:r>
            <w:r w:rsidR="005E30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подвижного  рассказа на основе тактильной памяти.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себе, о семье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 помощью учителя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самостоятельно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3174"/>
        <w:gridCol w:w="3224"/>
        <w:gridCol w:w="3195"/>
      </w:tblGrid>
      <w:tr w:rsidR="003C14D8">
        <w:trPr>
          <w:trHeight w:val="469"/>
        </w:trPr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 - 25 часов</w:t>
            </w:r>
          </w:p>
        </w:tc>
      </w:tr>
      <w:tr w:rsidR="003C14D8">
        <w:trPr>
          <w:trHeight w:val="248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производить выбор из кругов, квадратов, прямоугольников, овалов, треугольников, ромбов, трапеций разного цвета и разной величины в процессе конструирования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геометрических форм: кругов, квадратов, прямоугольников, овалов, треугольников, ромбов, трапеций разного цвета и разной величины в процессе конструирования.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«Танграм», «Геометрический коврик»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постройки, используя геометрические формы по образцу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выбирают геометрические формы для постройки заданного образца</w:t>
            </w:r>
          </w:p>
        </w:tc>
      </w:tr>
    </w:tbl>
    <w:p w:rsidR="00D34404" w:rsidRDefault="00D34404">
      <w:r>
        <w:br w:type="page"/>
      </w:r>
    </w:p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3174"/>
        <w:gridCol w:w="3224"/>
        <w:gridCol w:w="3195"/>
      </w:tblGrid>
      <w:tr w:rsidR="003C14D8">
        <w:trPr>
          <w:trHeight w:val="45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умений дифференцировать объемные формы в процессе конструирования по заранее составленному образцу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объемных форм: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кругов, квадратов, прямоугольников, овалов, треугольников, ромбов, трапеций в процессе конструирования по образцу.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«Постройка домика для животных», «Городок для кукол»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квадрат,прямоугольник, овал, треугольник, ромб, трапеция  по показу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по образцу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 прямоугольник, овал, треугольник, ромб, трапеция по образцу.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самостоятельно</w:t>
            </w:r>
          </w:p>
        </w:tc>
      </w:tr>
      <w:tr w:rsidR="003C14D8">
        <w:trPr>
          <w:trHeight w:val="198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 использовать представления о величине и форме предметов в разных видах деятельности – игре, аппликации, лепке, рисовании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деятельности (игра, лепка, рисование).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«Кораблик», рисунок «Бабочка»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по образцу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4D8">
        <w:trPr>
          <w:trHeight w:val="23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воспроизводить пространственные отношения между элементами при конструировании по образцу и словесной инструкции (внизу, вверху, слева, справа, посередине)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пространственных отношений между элементами при конструировании по образцу и словесной инструкции (внизу, вверху, слева, справа, посередине).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«Вверху-внизу», «Скульптор»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по показу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самостоятельно</w:t>
            </w:r>
          </w:p>
        </w:tc>
      </w:tr>
      <w:tr w:rsidR="003C14D8">
        <w:trPr>
          <w:trHeight w:val="226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передавать цветом свое эмоциональное состояние в рисунках и аппликациях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цвета со своим настроением в рисунках и аппликациях (радость – цветы ко дню рождения; радость – солнечный денек, ранняя весна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«Весенний день», рисунок «Мое настроение»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самостоятельно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>
        <w:trPr>
          <w:trHeight w:val="112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умениядифференцировать понятия  о цветовом спектре «теплые», «холодные» цвета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 «теплых», «холодных» цветов цветового спектра.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Дидактическая игра: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Теплые и холодные цвета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по образцу или показу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 самостоятельно</w:t>
            </w:r>
          </w:p>
        </w:tc>
      </w:tr>
      <w:tr w:rsidR="003C14D8">
        <w:trPr>
          <w:trHeight w:val="114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выполнять задание на получение «нейтральных цветов» путем смешивания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 «нейтральных цветов» путем смешивания.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рисунка «Пасмурный день», «Утро»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помощью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«нейтральные цвета» в рисовании пейзажа по образцу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опорой на памятку.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«нейтральные цвета» в рисовании пейзажа самостоятельно</w:t>
            </w:r>
          </w:p>
        </w:tc>
      </w:tr>
    </w:tbl>
    <w:p w:rsidR="003C14D8" w:rsidRDefault="005E302F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rPr>
          <w:trHeight w:val="2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конструировать по образцу, складывание недостающих геометрических форм из 3-х других форм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образцу из  элементов, складывание недостающих геометрических форм из 3-х других форм.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«Детский городок», «Мастерская форм»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по образцу из 6-7 элементов, складывают недостающие геометрические формы из 3-х других форм с помощью учителя 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8-9 элементов, складывают недостающие геометрические формы из 3-х других форм самостоятельно</w:t>
            </w:r>
          </w:p>
        </w:tc>
      </w:tr>
      <w:tr w:rsidR="003C14D8" w:rsidTr="00876AAB">
        <w:trPr>
          <w:trHeight w:val="48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анализировать свойства предметов, сравнивать их, обобщать и сопоставлять результаты восприятия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Анализ свойств предметов, сравнение их, обобщение и сопоставление результатов восприятия.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«Перейди через болото», «Самое непохожее»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предметы по образцу  с помощью учителя  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предметы, сопоставляют результаты самостоятельно</w:t>
            </w:r>
          </w:p>
        </w:tc>
      </w:tr>
      <w:tr w:rsidR="003C14D8" w:rsidTr="00876AAB">
        <w:trPr>
          <w:trHeight w:val="20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подбирать парные предметы заданной величины, формы и цвета среди множества однородных предметов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Дифференцировка парных предметов  заданной величины, формы и цвета из множества однородных предметов.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«Домики и флажки», «Сбор фруктов», «Геометрическое лото»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парные предметы  заданной величины, формы и цвета из  множества однородных предметов с помощью учителя  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парные предметы  заданной величины, формы и цвета из множества однородных предметов самостоятельно</w:t>
            </w:r>
          </w:p>
        </w:tc>
      </w:tr>
      <w:tr w:rsidR="003C14D8" w:rsidTr="00876AAB">
        <w:trPr>
          <w:trHeight w:val="55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выделять заданное слово или словосочетание из предложенного текста и отмечать это каким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либо действием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заданного слова или словосочетания из предложенного текста.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Реагирование на это каким - либо действием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(хлопком, поднятием флажка).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Н.Н. Носова «Живая шляпа»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Узнают  слова и словосочетания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после того, как услышали заданное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в тексте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Узнают слова и словосочетания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слов или словосочетаний).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того, как услышали заданное слово в тексте</w:t>
            </w:r>
          </w:p>
        </w:tc>
      </w:tr>
      <w:tr w:rsidR="003C14D8" w:rsidTr="00876AAB">
        <w:trPr>
          <w:trHeight w:val="169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слов и словосочетаний из предложенного текста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 наборов слов и словосочетаний из предложенного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В.Ю.Драгунского «Заколдованная буква»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самостоятельно</w:t>
            </w:r>
          </w:p>
        </w:tc>
      </w:tr>
      <w:tr w:rsidR="003C14D8" w:rsidTr="00876AAB">
        <w:trPr>
          <w:trHeight w:val="45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использовать условные звуковые сигналы при нахождении заданного слова или словосочетания из предложенного текста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условных звуковых сигналов при нахождении заданного слова или словосочетания из предложенного текста.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«Кошкин дом»</w:t>
            </w:r>
          </w:p>
          <w:p w:rsidR="003C14D8" w:rsidRDefault="003C1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самостоятельно</w:t>
            </w:r>
          </w:p>
        </w:tc>
      </w:tr>
      <w:tr w:rsidR="003C14D8" w:rsidTr="00876AAB">
        <w:trPr>
          <w:trHeight w:val="7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 называть и группировать слова и словосочетания по трем заданным признакам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слов по трем заданным признакам.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«Вопрос-ответ», «Противоположное значение»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 слов или словосочетаний)</w:t>
            </w:r>
          </w:p>
        </w:tc>
      </w:tr>
      <w:tr w:rsidR="003C14D8" w:rsidTr="00876AAB">
        <w:trPr>
          <w:trHeight w:val="193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закреплять результаты тактильно-двигательного обследования в продуктивных видах деятельности (аппликации, лепке)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продуктивных видов деятельности.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«Золотая рыбка»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аппликацию после тактильно-двигательного обследования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аппликацию после тактильно-двигательного обследования самостоятельно</w:t>
            </w:r>
          </w:p>
        </w:tc>
      </w:tr>
      <w:tr w:rsidR="003C14D8" w:rsidTr="00876AAB">
        <w:trPr>
          <w:trHeight w:val="2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группировать и сортировать предметы по их тактильным признакам с учетом представлений о свойствах и формах предметов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на ощупь свойств предметов и группирование их по тактильным признакам (свойства и форма).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«Золушка», «Кто быстрее»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 помощью учителя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самостоятельно</w:t>
            </w:r>
          </w:p>
        </w:tc>
      </w:tr>
      <w:tr w:rsidR="003C14D8" w:rsidTr="00876AAB">
        <w:trPr>
          <w:trHeight w:val="115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определения  контрастных температурных ощущений (горячо-тепло- холодно)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среди множества предметных изображений горячих и холодных изображений предметов (с опорой на предыдущий полученный практический  опыт).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«Найди, что бывает горячее/теплое/холодное»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 изображения горячих и холодных   предметов (выбор из 6 изображений)</w:t>
            </w: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изображения горячих и холодных   предметов (выбор из 7-9 изображений)</w:t>
            </w: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rPr>
          <w:trHeight w:val="41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барических ощущений (восприятие чувства тяжести)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веса  предметов (тяжелый-легкий).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опыты с игрушечными весами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4 предметов)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5-7 предметов)</w:t>
            </w:r>
          </w:p>
        </w:tc>
      </w:tr>
      <w:tr w:rsidR="003C14D8" w:rsidTr="00D34404">
        <w:trPr>
          <w:trHeight w:val="6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определять на ощупь фактуру  предмета по словесному описанию, развитие умения передавать ее в аппликации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предметов по фактуре: 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пушистый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колючий, шероховатый.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воспринятых тактильно.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аппликации. 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на ощупь свойства предметов  по фактуре: пушистый, колючий,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шероховатый.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наводящих вопросов.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аппликацию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 на ощупь свойства  предметов по фактуре.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их свойства и качества.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самостоятельно</w:t>
            </w:r>
          </w:p>
        </w:tc>
      </w:tr>
      <w:tr w:rsidR="003C14D8" w:rsidTr="00876AAB">
        <w:trPr>
          <w:trHeight w:val="114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запахов с предметным изображением объектов 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запаху (приятный-неприятный).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запахов с предметным изображением объектов (банан, яблоко, шоколад, апельсин, колбаса и др.)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самостоятельно</w:t>
            </w:r>
          </w:p>
        </w:tc>
      </w:tr>
      <w:tr w:rsidR="003C14D8" w:rsidTr="00876AAB">
        <w:trPr>
          <w:trHeight w:val="114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вкуса с предметным изображением объектов 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вкусу (сладкий, соленый, кислый).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вкуса с предметным изображением объектов (банан, огурец, шоколад, апельсин, лимон и др.)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 предметные картинки по вкусу  (сладкий, соленый, кислый).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вкусу (сладкий, соленый, кислый).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объектов самос</w:t>
            </w:r>
            <w:r w:rsidR="00E85AA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</w:p>
        </w:tc>
      </w:tr>
      <w:tr w:rsidR="003C14D8" w:rsidTr="00876AAB">
        <w:trPr>
          <w:trHeight w:val="83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соотношения запахов и вкусовых ощущений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запахов и вкусовых ощущений.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«Вспомни, как они пахнут?»,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«Коробочки с запахами»,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«Фрукт или овощ?»,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«Съедобное-несъедобное?»,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приготовил повар на обед?»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запахи и вкусовые ощущения с помощью наводящих вопросов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свои ощущения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Связывают запахи и вкусовые ощущения самостоятельно.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свои ощущения </w:t>
            </w:r>
          </w:p>
        </w:tc>
      </w:tr>
      <w:tr w:rsidR="003C14D8" w:rsidTr="00876AAB">
        <w:trPr>
          <w:trHeight w:val="211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использовать  рецепты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 по инструкции  и изображению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«Фруктовый салат с йогуртом», «Творог с шоколадной крошкой», «Овсяная каша с изюмом»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согласно инструкции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затруднений обращаются за помощью к учителю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по инструкции и изображению.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рецепты из любимых продуктов</w:t>
            </w:r>
          </w:p>
        </w:tc>
      </w:tr>
      <w:tr w:rsidR="003C14D8" w:rsidTr="00876AAB">
        <w:trPr>
          <w:trHeight w:val="118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понимать текст рецепта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из предложенных  в со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текстом рецепта.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«Овощной салат», «Творог с ягодами», «Омлет»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Раскладывают  продукты из предложенных по тексту рецепта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продукты из предложенных по тексту рецепта.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свои  рецепты из любимых продуктов</w:t>
            </w:r>
          </w:p>
        </w:tc>
      </w:tr>
      <w:tr w:rsidR="003C14D8" w:rsidTr="00876AAB">
        <w:trPr>
          <w:trHeight w:val="249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Закрепление основ рационального питания: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употребление молочных, мясных, рыбных,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яичных продуктов, овощей,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фруктов, орехов, растительных масел, составляющих рацион обучающихся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 рационального и разнообразного питания.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 питании современного обучающегося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правило для  потребления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молочных, мясных, рыбных,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яичных продуктов, овощей, фруктов, орехов, растительных масел, составляющих рацион обучающихся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инструкции учителя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используют знания о правильном потреблении продуктов.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рецепты любимых блюд для приготовления в домашних условиях</w:t>
            </w:r>
          </w:p>
        </w:tc>
      </w:tr>
      <w:tr w:rsidR="003C14D8">
        <w:trPr>
          <w:trHeight w:val="319"/>
        </w:trPr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 находить варианты использования какого-либо предмета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вариантов применения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вариантов использования какого-либо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Озвучивание возможных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вариантов использования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«Как это можно использовать?».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называет слово «карандаш» - рисовать, писать, использовать как палочку, указку, градусник для куклы, балку в конструировании и т.д.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задания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Называют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использования: рисовать, писать, мешать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практический опыт.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варианты использования: рисовать, писать, мешать, измерять, конструировать, отмерять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распределять сюжеты по смыслу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«Соотношение понятий» - четыре стадии развития ветки – от голой зимой до осыпанной ягодами (плодами) осенью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4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развития наглядно- образного мышления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«Полей цветы», «Как построить поезд?», «Достань ключик!»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решить проблемную ситуацию (в случае затруднения понимания изображенной ситуации учитель использует прием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припоминания: «Вспомни, как это было.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порядок размещения картинок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41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«В песочнице», «Помоги рыбакам!»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:rsidR="003C14D8" w:rsidRDefault="003C14D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«Как достать шарик?», «Чего не хватает?»</w:t>
            </w:r>
          </w:p>
          <w:p w:rsidR="003C14D8" w:rsidRDefault="003C14D8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Демонстрируют понимание изображенного сюжета.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Анализируют изображённый сюжет.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55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  устанавливать соотношение между текстом и образом (находить предмет по описанию)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Соотнесение текста  и образа (нахождение  предмета по словесному описанию).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предложений по картинке.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 Чего не хватает?»,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перепутал мастер?»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понятия  текста и образа (в случае затруднения понимания изображенной ситуации, учитель использует прием  припоминания: «Вспомни, как это было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простое предложение по картинке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 и объясняют ситуацию.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свои действия.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распространенное предложение по картинке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делать вывод и обосновывать суждения, анализировать сюжеты со скрытым смыслом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закономерностей между персонажами и объектами.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сюжета со скрытым смыслом.</w:t>
            </w:r>
          </w:p>
          <w:p w:rsidR="003C14D8" w:rsidRDefault="005E30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«Помоги Незнайке», «Бывает - не бывает»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учителю, как они поняли задание.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они планируют выполнить задание и отвечают на вопрос: «Почему ты так думаешь?».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поэтапно, комментируя свои действия.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выполнение задания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персонажами и объектами.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коллективно о ходе выполнения задания.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правильность суждений.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результате выполнения задания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анализировать усложненные сюжеты со скрытым смыслом</w:t>
            </w:r>
          </w:p>
          <w:p w:rsidR="003C14D8" w:rsidRDefault="003C14D8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нескольких сюжетных линий.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их  по смыслу в единый сюжет.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Предугадывание развития хода сюжета.</w:t>
            </w:r>
          </w:p>
          <w:p w:rsidR="003C14D8" w:rsidRDefault="005E302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К.Ушинского «Сила - не право»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 чтение рассказа учителем.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предложения с сюжетными картинками.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эти предложения вслух.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Проигрывают под руководством учителя этапы рассказа, сохраняя последовательность эпизодов.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совместный вывод после драматизации рассказа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Читают рассказ.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Соотносят текст и заголовок.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Выявляют основную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мысль.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Объединяют сюжеты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Обсуждают проблему рассказа с одноклассниками.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Обосновывают свои суждения и делают вывод</w:t>
            </w:r>
          </w:p>
        </w:tc>
      </w:tr>
      <w:tr w:rsidR="003C14D8" w:rsidTr="00876AAB">
        <w:trPr>
          <w:trHeight w:val="83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категориального мышления,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уровня обобщения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предметов или явлений (три изображения относятся к одной категории, четвертое, сохраняя внешнее сходство с остальными или входя в одну действенную ситуацию, не относится к этой категории).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позиции «лишней картинки».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«провокаций» по стилю изображения.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 приеме у доктора», «В зоопарке»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 помощью уточняющих вопросов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самостоятельно</w:t>
            </w: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возможности осмысления ситуации картины на основе аналитико-синтетической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небольших связных рассказов по предложенной картинке.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 нелепиц с адекватной эмоциональной реакцией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небольшие связные рассказы с помощью наводящих вопросов учителя.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небольшие связные рассказы.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адекватной эмоциональной реакцией</w:t>
            </w: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объяснения сюжета, выраженного в словесной форме (текста)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Пересказывание текста, акцентируя внимание на существенных деталях.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«Послушай, что я тебе прочитаю и расскажи»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предложения текста с сюжетными картинками.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сюжет.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высказывания.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содержание прочитанного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возможности оперирования смыслом, понимание переносного смысла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смысла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переносного смысла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разграничения 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целостности восприятия сюжета.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Задание: «Прочитай пословицу и подбери к ней фразу из имеющихся»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пословицу.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сюжетной картинкой.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понимание предложенной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предъявленные варианты изменения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Трансформируют  смысл текста,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содержанию соответствующего пословице,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выбирают подходящие по смыслу фразы.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правильность своего выбора.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новые пословицы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дифференцированности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 целенаправленности суждений, степени их глубины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Восприятие смысла известного ранее текста.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Объяснение смысла текста.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Соотнесение аналогичного теста с первоисточником.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Задание: «Соедини стрелками поговорки и правильные их значения»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поговорку в левом столбике вслух.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поговорку с имеющейся сюжетной картинкой.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Соединяют с помощью стрелок поговорки с правильными значениями 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все предъявленные поговорки в правом столбике про себя.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Высказываются, что они обозначают.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стрелками поговорки и правильные их значения, данные в правом столбике.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получившиеся варианты с одноклассниками</w:t>
            </w: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выделять существенные признаки для сохранения логичности суждений при решении длинного ряда однотипных задач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смысла предъявленного высказывания.</w:t>
            </w:r>
          </w:p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 верное продолжение и распространение высказывания.</w:t>
            </w:r>
          </w:p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«Закончи предложение, подобрав подходящее слово из предложенных»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незаконченную часть предложения.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изображением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совместно с учителем подходящее слово из предъявленных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незаконченные предложения.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подходящие по смыслу варианты завершения высказывания.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Придумывают свои варианты, опираясь на прошлый жизненный опыт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rPr>
          <w:trHeight w:val="254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действовать по плану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готового образца плана.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описательных рассказов об объекте по плану.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собственных планов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«Позвони бабушке в другой город»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Опираются  на предъявленный  план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регулирования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 и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 план для регулирования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собственный план действий</w:t>
            </w:r>
          </w:p>
        </w:tc>
      </w:tr>
      <w:tr w:rsidR="003C14D8" w:rsidTr="00876AAB">
        <w:trPr>
          <w:trHeight w:val="6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сравнивать, составлять рисуночные планы- действия, переносить действия по аналогии из одной ситуации в другую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рисуночных планов-действий.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действия по аналогии из одной ситуации в другую.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«Полей цветы в классе», «Полей грядки в парнике»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на листе бумаги планы-действия с помощью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 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рисуночные планы-действия.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</w:t>
            </w:r>
          </w:p>
        </w:tc>
      </w:tr>
      <w:tr w:rsidR="003C14D8" w:rsidTr="00876AAB">
        <w:trPr>
          <w:trHeight w:val="4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прогнозировать последствия своей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своей деятельности для получения необходимого результата.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последовательности своих действий, используя речевые формулы: «Сначала я…», «Затем я…», « Если…, то…»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устно свои пожелания.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Визуализируют их в виде рисунка.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под руководством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перед собой задачу.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его с одноклассниками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highlight w:val="lightGray"/>
              </w:rPr>
            </w:pP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>
        <w:trPr>
          <w:trHeight w:val="558"/>
        </w:trPr>
        <w:tc>
          <w:tcPr>
            <w:tcW w:w="14000" w:type="dxa"/>
            <w:gridSpan w:val="6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Развитие элементов воображения - 6 часов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формировать образ предмета из составных частей, воссоздавать сложные формы из частей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объектов и объединение их отдельных частей в целое.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Упражнение «Волшебные кляксы»: на середину листа бумаги выливают немного чернил или туши, лист складывают пополам.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Затем лист разворачивают.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Играющие по очереди говорят, какие предметные изображения они видят в кляксе или отдельных ее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Выигрывает тот, кто назовет больше всего предметов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 целые объекты из отдельных частей (5-6 частей)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целые объекты из отдельных частей (7-9 частей)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поиска аналогов – умения отбирать  заместителей для обозначения предметов или явлений</w:t>
            </w:r>
          </w:p>
          <w:p w:rsidR="003C14D8" w:rsidRDefault="003C14D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аналогов для обозначения предметов или 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«Подбери аналоги к слову «вертолет» (птица, бабочка, автобус, поезд, парашют  и т.д.)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заместители из предъявленных  для обозначения предметов или явлений (2-3 аналога)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заместители  для обозначения предметов или явлений (3-5 аналогов)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tabs>
                <w:tab w:val="left" w:pos="28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 путем использования знакомого сказочного сюжета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Вспоминание известных сказочных сюжетов.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воображаемую атмосферу сюжета.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«Если бы да кабы…».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«Если бы ты встретил Красную Шапочку, до того, как она вошла в лес, от чего бы ты ее предостерег?»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любимую сказку.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Выявляют с помощью учителя проблему героев.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оказания помощи сказочным персонажам.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Приходят совместно к решению проблемы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сюжет сказки.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выявляют проблему героев.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Добавляют еще одного героя (себя).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Разрабатывают стратегию преодоления проблемы.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 одноклассниками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путем генерирования новых идей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известных  впечатлений.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предыдущих действий.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«Настроение и цвет»,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«Пантомима для сообразительных», «Прямоугольное королевство»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любимый цвет.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нелюбимый цвет.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совместно с учителем цветочную поляну настроения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 несколько известных стихотворений.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обучающийся «рассказывает» стихотворения посредством активной мимики и движений.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угадывают, о каком стихотворении идет речь.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Конструируют город и жителей из геометрических фигур 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 воображения с использованием геометрических фигур (круга, овала, треугольника и т.д.)</w:t>
            </w:r>
          </w:p>
        </w:tc>
        <w:tc>
          <w:tcPr>
            <w:tcW w:w="784" w:type="dxa"/>
            <w:shd w:val="clear" w:color="auto" w:fill="auto"/>
          </w:tcPr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геометрических фигур в единую композицию.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и раскрась фантазийный цветок»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Дорисовывают  половину созданной модели фантазийного цветка.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простые фигуры разных цветов.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Раскрашивают фигуры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модель с использованием всех изученных геометрических фигур.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целостную модель по контуру.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контур разными цветами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воображения путем создания модели в виде цветных рамок со стрелками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историй и рассказов.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Выбор сюжетов в правильной последовательности.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последовательности эпизодов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направляющими стрелками.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 «Разные сказки», упражнение «Сказка-рассказ»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уточняющих вопросов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 самостоятельно</w:t>
            </w:r>
          </w:p>
        </w:tc>
      </w:tr>
      <w:tr w:rsidR="003C14D8"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познавательной деятельности - 2 часа</w:t>
            </w:r>
          </w:p>
        </w:tc>
      </w:tr>
      <w:tr w:rsidR="003C14D8" w:rsidTr="00876AAB">
        <w:trPr>
          <w:trHeight w:val="198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исследование уровня развития  зрительной, слуховой, тактильной памяти, внимания и мыслительных операций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шести предложенных объектов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 с опорой на образец.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«теплые»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«холодные» оттенки с помощью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 по инструкции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тактильно,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 с опорой на образец.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предметы по величине из 7- 9 объектов.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«теплые» и «холодные» оттенки.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группируют слова и словосочетания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трем заданным признакам по инструкции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изображение,  называют и описывают воображаемый предмет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уровня сенсорного развития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действие, изображенное на картинке, из ряда предложенных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слова с заданным звуком по инструкции педагога.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описание предметов, воспринятых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тактильно,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вкусовые характеристики предмета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 с помощью педагога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действие, изображенное на картинке, из ряда предложенных.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и словосочетания с заданным звуком.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 самостоятельно.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 вкусовые характеристики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различению на ощупь предметов с разными свойствами самостоятельно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4D8" w:rsidRDefault="003C14D8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3C14D8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3C14D8" w:rsidRPr="00C24FC8" w:rsidRDefault="00BF2943" w:rsidP="00C24FC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24F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3C14D8" w:rsidRDefault="005E30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прямоугольник, овал, ромб, трапеция):проведи  линию от фигуры к соответствующей прорези.</w:t>
      </w:r>
    </w:p>
    <w:p w:rsidR="003C14D8" w:rsidRDefault="005E30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2828925"/>
            <wp:effectExtent l="0" t="0" r="0" b="9525"/>
            <wp:docPr id="9" name="image3.jpg" descr="9fcb35fa81335a82c94e16724941f50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9fcb35fa81335a82c94e16724941f50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2735" cy="282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цвет и проведи линию к соответствующему цвету</w:t>
      </w:r>
    </w:p>
    <w:p w:rsidR="003C14D8" w:rsidRDefault="005E302F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4129" cy="2814028"/>
            <wp:effectExtent l="0" t="0" r="0" b="0"/>
            <wp:docPr id="11" name="image6.jpg" descr="1ab3e777f849f5a9ac3bdb7b58db75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1ab3e777f849f5a9ac3bdb7b58db754c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129" cy="2814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Default="00BF2943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 «четвертый лишний» и вычеркни.</w:t>
      </w:r>
    </w:p>
    <w:p w:rsidR="003C14D8" w:rsidRDefault="005E302F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2970" cy="4062095"/>
            <wp:effectExtent l="0" t="0" r="0" b="0"/>
            <wp:docPr id="10" name="image4.jpg" descr="c10b2518012579fb48f958379518b4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10b2518012579fb48f958379518b4d7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406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недостающие части рисунка.</w:t>
      </w:r>
    </w:p>
    <w:p w:rsidR="00BF2943" w:rsidRDefault="005E302F" w:rsidP="00BF2943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2103" cy="3513370"/>
            <wp:effectExtent l="0" t="0" r="0" b="0"/>
            <wp:docPr id="13" name="image5.jpg" descr="zUY65y_3P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zUY65y_3PCo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2103" cy="351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Pr="00BF2943" w:rsidRDefault="00BF2943" w:rsidP="00BF2943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9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C14D8" w:rsidRDefault="005E302F" w:rsidP="00BF2943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фрагмент по цвету и размеру:  проведи линию от фрагмента к месту его нахождения в таблице. </w:t>
      </w:r>
    </w:p>
    <w:p w:rsidR="003C14D8" w:rsidRDefault="005E302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8425" cy="2971800"/>
            <wp:effectExtent l="0" t="0" r="0" b="0"/>
            <wp:docPr id="12" name="image1.jpg" descr="dd8f8c487a30de83c87d3add5d5f6a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d8f8c487a30de83c87d3add5d5f6acb"/>
                    <pic:cNvPicPr preferRelativeResize="0"/>
                  </pic:nvPicPr>
                  <pic:blipFill>
                    <a:blip r:embed="rId15"/>
                    <a:srcRect t="9114" b="9620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картину, используя основные цвета и оттенки по цифрам.</w:t>
      </w:r>
    </w:p>
    <w:p w:rsidR="003C14D8" w:rsidRDefault="003C14D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9435" cy="3418840"/>
            <wp:effectExtent l="0" t="0" r="0" b="10160"/>
            <wp:docPr id="15" name="image2.jpg" descr="raskraska-po-zifram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askraska-po-zifram20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0084" cy="3419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Default="00BF294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«четвертый лишний» и вычеркни.</w:t>
      </w:r>
    </w:p>
    <w:p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3210" cy="3498570"/>
            <wp:effectExtent l="0" t="0" r="0" b="0"/>
            <wp:docPr id="14" name="image7.jpg" descr="051113d7d080bf04c83e28061a2d9ef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051113d7d080bf04c83e28061a2d9ef5"/>
                    <pic:cNvPicPr preferRelativeResize="0"/>
                  </pic:nvPicPr>
                  <pic:blipFill>
                    <a:blip r:embed="rId17"/>
                    <a:srcRect b="6946"/>
                    <a:stretch>
                      <a:fillRect/>
                    </a:stretch>
                  </pic:blipFill>
                  <pic:spPr>
                    <a:xfrm>
                      <a:off x="0" y="0"/>
                      <a:ext cx="5233210" cy="3498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картинки и раскрась их.</w:t>
      </w:r>
    </w:p>
    <w:p w:rsidR="003C14D8" w:rsidRPr="00BF2943" w:rsidRDefault="005E302F" w:rsidP="00BF29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4819" cy="4035863"/>
            <wp:effectExtent l="0" t="0" r="0" b="0"/>
            <wp:docPr id="16" name="image8.jpg" descr="urokidliadoshkoliat_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urokidliadoshkoliat_29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819" cy="403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C14D8" w:rsidRPr="00BF2943" w:rsidSect="00AB4F4F">
      <w:type w:val="continuous"/>
      <w:pgSz w:w="11906" w:h="16838"/>
      <w:pgMar w:top="1134" w:right="1418" w:bottom="1701" w:left="1418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870" w:rsidRDefault="00BC5870">
      <w:pPr>
        <w:spacing w:after="0" w:line="240" w:lineRule="auto"/>
      </w:pPr>
      <w:r>
        <w:separator/>
      </w:r>
    </w:p>
  </w:endnote>
  <w:endnote w:type="continuationSeparator" w:id="1">
    <w:p w:rsidR="00BC5870" w:rsidRDefault="00BC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2F" w:rsidRDefault="00AB4F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 w:rsidR="005E302F"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CB7418"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  <w:p w:rsidR="005E302F" w:rsidRDefault="005E30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870" w:rsidRDefault="00BC5870">
      <w:pPr>
        <w:spacing w:after="0" w:line="240" w:lineRule="auto"/>
      </w:pPr>
      <w:r>
        <w:separator/>
      </w:r>
    </w:p>
  </w:footnote>
  <w:footnote w:type="continuationSeparator" w:id="1">
    <w:p w:rsidR="00BC5870" w:rsidRDefault="00BC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48C"/>
    <w:multiLevelType w:val="multilevel"/>
    <w:tmpl w:val="E4A66F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5C3050"/>
    <w:multiLevelType w:val="multilevel"/>
    <w:tmpl w:val="5F2A2AA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27DEB"/>
    <w:multiLevelType w:val="multilevel"/>
    <w:tmpl w:val="CF903D2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AFA6E07"/>
    <w:multiLevelType w:val="hybridMultilevel"/>
    <w:tmpl w:val="C7B60584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60671"/>
    <w:multiLevelType w:val="multilevel"/>
    <w:tmpl w:val="B4CA27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63B63"/>
    <w:multiLevelType w:val="multilevel"/>
    <w:tmpl w:val="FE88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8A9"/>
    <w:multiLevelType w:val="multilevel"/>
    <w:tmpl w:val="4B6CF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FCD4A55"/>
    <w:multiLevelType w:val="multilevel"/>
    <w:tmpl w:val="E3F6EF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BA1DA9"/>
    <w:multiLevelType w:val="hybridMultilevel"/>
    <w:tmpl w:val="AAECAE46"/>
    <w:lvl w:ilvl="0" w:tplc="773A4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03489"/>
    <w:multiLevelType w:val="multilevel"/>
    <w:tmpl w:val="5A828FD4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D36733"/>
    <w:multiLevelType w:val="multilevel"/>
    <w:tmpl w:val="B9CA2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597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A3C1D"/>
    <w:multiLevelType w:val="multilevel"/>
    <w:tmpl w:val="D50CE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AC43564"/>
    <w:multiLevelType w:val="multilevel"/>
    <w:tmpl w:val="0874CD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A24A2E"/>
    <w:multiLevelType w:val="multilevel"/>
    <w:tmpl w:val="37DC7D84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95BF0"/>
    <w:multiLevelType w:val="hybridMultilevel"/>
    <w:tmpl w:val="814817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5428E"/>
    <w:multiLevelType w:val="hybridMultilevel"/>
    <w:tmpl w:val="ACEA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D28AE"/>
    <w:multiLevelType w:val="hybridMultilevel"/>
    <w:tmpl w:val="8F1E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6"/>
  </w:num>
  <w:num w:numId="15">
    <w:abstractNumId w:val="17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4D8"/>
    <w:rsid w:val="000B0727"/>
    <w:rsid w:val="003B65A7"/>
    <w:rsid w:val="003C14D8"/>
    <w:rsid w:val="00474F89"/>
    <w:rsid w:val="0055208F"/>
    <w:rsid w:val="00555C68"/>
    <w:rsid w:val="005A2F6A"/>
    <w:rsid w:val="005E302F"/>
    <w:rsid w:val="00701A17"/>
    <w:rsid w:val="00876AAB"/>
    <w:rsid w:val="00883065"/>
    <w:rsid w:val="00967BC8"/>
    <w:rsid w:val="00AB4F4F"/>
    <w:rsid w:val="00AC7BC5"/>
    <w:rsid w:val="00B15682"/>
    <w:rsid w:val="00B5274A"/>
    <w:rsid w:val="00BC5870"/>
    <w:rsid w:val="00BF2943"/>
    <w:rsid w:val="00C24FC8"/>
    <w:rsid w:val="00CB7418"/>
    <w:rsid w:val="00D34404"/>
    <w:rsid w:val="00DB382B"/>
    <w:rsid w:val="00E005B5"/>
    <w:rsid w:val="00E26DA9"/>
    <w:rsid w:val="00E85AA8"/>
    <w:rsid w:val="00E86749"/>
    <w:rsid w:val="00EC14B7"/>
    <w:rsid w:val="00F52BCF"/>
    <w:rsid w:val="00F7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83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AB4F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rsid w:val="00AB4F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B4F4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B4F4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4F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B4F4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submenu-table">
    <w:name w:val="submenu-table"/>
    <w:rsid w:val="0022364B"/>
  </w:style>
  <w:style w:type="character" w:customStyle="1" w:styleId="a8">
    <w:name w:val="Без интервала Знак"/>
    <w:link w:val="a7"/>
    <w:rsid w:val="006B2DD4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A833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4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8E5B4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E5B4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E5B42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rsid w:val="00AB4F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rsid w:val="00AB4F4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AB4F4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AB4F4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AB4F4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E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0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LlR/3EHcR+o6+Wfo3IKBU4N3rA==">AMUW2mU6oBkz4YjasKERjS+NXxdPSGoZzfrJ/N6NKm8UeUVMabW9O4P6aG8CnA+40ivlPSX+4Thp/UPa5Ou5XsxqpcU0J+6FuWLULJrOIRDJ2rk/RS8IhpgmxIK/qr0WdYeF4wWUGqOa8oPQTPMVA0d7KiT/7nTtkEB6DDODUwV6T7jvMexQpsL2sILgdmZzaUkI9QccDRBi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4F3473-5145-3D46-ADB8-DB5E7009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7281</Words>
  <Characters>41504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2023-05-14T22:14:00Z</cp:lastPrinted>
  <dcterms:created xsi:type="dcterms:W3CDTF">2024-09-24T18:40:00Z</dcterms:created>
  <dcterms:modified xsi:type="dcterms:W3CDTF">2024-09-24T18:40:00Z</dcterms:modified>
</cp:coreProperties>
</file>