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9E" w:rsidRPr="00C46A9E" w:rsidRDefault="00C46A9E" w:rsidP="00C46A9E">
      <w:pPr>
        <w:widowControl/>
        <w:ind w:left="5664" w:firstLine="708"/>
        <w:rPr>
          <w:color w:val="auto"/>
        </w:rPr>
      </w:pPr>
      <w:bookmarkStart w:id="0" w:name="bookmark0"/>
      <w:bookmarkStart w:id="1" w:name="_GoBack"/>
      <w:bookmarkEnd w:id="1"/>
      <w:r w:rsidRPr="00C46A9E">
        <w:rPr>
          <w:color w:val="auto"/>
        </w:rPr>
        <w:t xml:space="preserve">       УТВЕРЖДАЮ:</w:t>
      </w:r>
    </w:p>
    <w:p w:rsidR="00C46A9E" w:rsidRPr="00C46A9E" w:rsidRDefault="00C46A9E" w:rsidP="00C46A9E">
      <w:pPr>
        <w:widowControl/>
        <w:rPr>
          <w:color w:val="auto"/>
        </w:rPr>
      </w:pP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  <w:t>Директор МОУ «Храбровская СОШ»</w:t>
      </w:r>
    </w:p>
    <w:p w:rsidR="00C46A9E" w:rsidRPr="00C46A9E" w:rsidRDefault="00C46A9E" w:rsidP="00C46A9E">
      <w:pPr>
        <w:widowControl/>
        <w:rPr>
          <w:color w:val="auto"/>
        </w:rPr>
      </w:pP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="00D96D0E">
        <w:rPr>
          <w:color w:val="auto"/>
        </w:rPr>
        <w:tab/>
      </w:r>
      <w:r w:rsidRPr="00C46A9E">
        <w:rPr>
          <w:color w:val="auto"/>
        </w:rPr>
        <w:t>_________________Е.А. Бурсова</w:t>
      </w:r>
    </w:p>
    <w:p w:rsidR="00C46A9E" w:rsidRPr="00C46A9E" w:rsidRDefault="00C46A9E" w:rsidP="00C46A9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color w:val="auto"/>
        </w:rPr>
      </w:pP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  <w:t>«_</w:t>
      </w:r>
      <w:r w:rsidR="00FE51C7">
        <w:rPr>
          <w:color w:val="auto"/>
        </w:rPr>
        <w:t>01</w:t>
      </w:r>
      <w:r w:rsidRPr="00C46A9E">
        <w:rPr>
          <w:color w:val="auto"/>
        </w:rPr>
        <w:t>__» ____</w:t>
      </w:r>
      <w:r w:rsidR="00FE51C7">
        <w:rPr>
          <w:color w:val="auto"/>
        </w:rPr>
        <w:t>09________2023</w:t>
      </w:r>
      <w:r w:rsidRPr="00C46A9E">
        <w:rPr>
          <w:color w:val="auto"/>
        </w:rPr>
        <w:t>год</w:t>
      </w:r>
      <w:r w:rsidRPr="00C46A9E">
        <w:rPr>
          <w:color w:val="auto"/>
        </w:rPr>
        <w:tab/>
      </w:r>
    </w:p>
    <w:p w:rsidR="00C46A9E" w:rsidRPr="00C46A9E" w:rsidRDefault="00C46A9E" w:rsidP="00C46A9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485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color w:val="auto"/>
        </w:rPr>
      </w:pP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Pr="00C46A9E">
        <w:rPr>
          <w:color w:val="auto"/>
        </w:rPr>
        <w:tab/>
      </w:r>
      <w:r w:rsidR="00D96D0E">
        <w:rPr>
          <w:color w:val="auto"/>
        </w:rPr>
        <w:tab/>
      </w:r>
    </w:p>
    <w:p w:rsidR="00C46A9E" w:rsidRPr="00C46A9E" w:rsidRDefault="00C46A9E" w:rsidP="00C46A9E">
      <w:pPr>
        <w:widowControl/>
        <w:rPr>
          <w:color w:val="auto"/>
          <w:sz w:val="28"/>
          <w:szCs w:val="28"/>
        </w:rPr>
      </w:pPr>
    </w:p>
    <w:p w:rsidR="00C46A9E" w:rsidRDefault="00C46A9E">
      <w:pPr>
        <w:pStyle w:val="MSGENFONTSTYLENAMETEMPLATEROLELEVELMSGENFONTSTYLENAMEBYROLEHEADING10"/>
        <w:keepNext/>
        <w:keepLines/>
        <w:shd w:val="clear" w:color="auto" w:fill="auto"/>
        <w:spacing w:before="0"/>
        <w:ind w:firstLine="0"/>
        <w:rPr>
          <w:rStyle w:val="MSGENFONTSTYLENAMETEMPLATEROLELEVELMSGENFONTSTYLENAMEBYROLEHEADING1"/>
          <w:b/>
          <w:bCs/>
          <w:color w:val="000000"/>
        </w:rPr>
      </w:pPr>
    </w:p>
    <w:p w:rsidR="00E775AA" w:rsidRPr="00C46A9E" w:rsidRDefault="00E775AA">
      <w:pPr>
        <w:pStyle w:val="MSGENFONTSTYLENAMETEMPLATEROLELEVELMSGENFONTSTYLENAMEBYROLEHEADING10"/>
        <w:keepNext/>
        <w:keepLines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C46A9E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bookmarkEnd w:id="0"/>
    </w:p>
    <w:p w:rsidR="00E775AA" w:rsidRPr="00C46A9E" w:rsidRDefault="00E775AA">
      <w:pPr>
        <w:pStyle w:val="MSGENFONTSTYLENAMETEMPLATEROLELEVELMSGENFONTSTYLENAMEBYROLEHEADING10"/>
        <w:keepNext/>
        <w:keepLines/>
        <w:shd w:val="clear" w:color="auto" w:fill="auto"/>
        <w:spacing w:before="0" w:after="303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C46A9E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дистанционном обучении в </w:t>
      </w:r>
      <w:bookmarkEnd w:id="2"/>
      <w:r w:rsidR="00C46A9E" w:rsidRPr="00C46A9E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  <w:sz w:val="28"/>
          <w:szCs w:val="28"/>
        </w:rPr>
        <w:t>МБОУ «Храбровская СОШ»</w:t>
      </w:r>
    </w:p>
    <w:p w:rsidR="00E775AA" w:rsidRPr="00C46A9E" w:rsidRDefault="00E775AA" w:rsidP="00C46A9E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256" w:line="268" w:lineRule="exact"/>
        <w:ind w:left="460"/>
        <w:rPr>
          <w:rFonts w:ascii="Times New Roman" w:hAnsi="Times New Roman" w:cs="Times New Roman"/>
        </w:rPr>
      </w:pPr>
      <w:bookmarkStart w:id="3" w:name="bookmark2"/>
      <w:r w:rsidRPr="00C46A9E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</w:rPr>
        <w:t>Общие положения</w:t>
      </w:r>
      <w:bookmarkEnd w:id="3"/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26"/>
        </w:tabs>
        <w:spacing w:after="26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Положение разработано на основании 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29.12.2012г. № 273-ФЗ 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«Об образовании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», Приказа Министерства образования и науки Российской Федерации от 6 мая 2005 г. 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  <w:lang w:val="en-US" w:eastAsia="en-US"/>
        </w:rPr>
        <w:t>N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137 «Об использовании дистанционных образовательных технологий», другими законодательными и нормативными правовыми актами Российской Федерации и Калининградской области, а также настоящим положением.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26"/>
        </w:tabs>
        <w:spacing w:after="26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Дистанционное обучение (ДО) - целенаправленный процесс интерактивного взаимодействия преподавателей и учащихся в информационно-образовательном пространстве,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26"/>
        </w:tabs>
        <w:spacing w:after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Образовательный процесс, реализуемый в дистанционной форме, предусматривает обучение различных категорий обучающихся: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  <w:ind w:left="46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не имеющих возможности ежедневного посещения занятий;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  <w:ind w:left="46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испытывающих затруднения в обучении;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  <w:ind w:left="46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одарённых обучающихся, мотивированных на углублённое изучение материала;</w:t>
      </w:r>
    </w:p>
    <w:p w:rsidR="00E775AA" w:rsidRPr="00C46A9E" w:rsidRDefault="00C46A9E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обучающихся школы</w:t>
      </w:r>
      <w:r w:rsidR="00E775AA"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или других образовательных учреждений, интересующихся тем или иным курсом ДО;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07"/>
        </w:tabs>
        <w:spacing w:after="260" w:line="274" w:lineRule="exact"/>
        <w:ind w:left="46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других категорий.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726"/>
        </w:tabs>
        <w:spacing w:after="26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Образовательный процесс, реализуемый в дистанционной форме, предусматривает методическое и дидактическое обеспечение эт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ого процесса со стороны школы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формами его получения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, предусмотренными Федеральным законом от 29.12.2012г.</w:t>
      </w:r>
      <w:r w:rsidR="00C46A9E"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№ 273-ФЗ </w:t>
      </w:r>
      <w:r w:rsidR="00C46A9E"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«Об образовании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="00C46A9E"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»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Главными целями дистанционного обучения как важной составляющей в системе общего образования являются: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предоставление обучающимся равных возможностей для получения образования независимо от места жительства, состояния здоровья, социального положения и т.д.;</w:t>
      </w:r>
    </w:p>
    <w:p w:rsidR="00C46A9E" w:rsidRDefault="00E775AA" w:rsidP="00C46A9E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278" w:lineRule="exact"/>
        <w:ind w:left="46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выбор комфортного места, времени и темпа обучения, а также собственного образовательного маршрута;</w:t>
      </w:r>
    </w:p>
    <w:p w:rsidR="00E775AA" w:rsidRPr="00C46A9E" w:rsidRDefault="00E775AA" w:rsidP="00C46A9E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58"/>
        </w:tabs>
        <w:spacing w:after="0" w:line="278" w:lineRule="exact"/>
        <w:ind w:left="46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обеспечение широкого доступа к образовательным отечественным и мировым ресурсам;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создание условий и предоставление средств, необходимых для самообучения, с учётом индивидуальных возможностей и запросов обучающихся;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26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формирование уникальных образовательных программ за счёт комбинирования учебных модулей по курсам, предоставляемых гимназией.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90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lastRenderedPageBreak/>
        <w:t>Дистанционное обучение предполагает реализацию следующих дидактических</w:t>
      </w:r>
    </w:p>
    <w:p w:rsidR="00E775AA" w:rsidRPr="00C46A9E" w:rsidRDefault="00E775AA">
      <w:pPr>
        <w:pStyle w:val="MSGENFONTSTYLENAMETEMPLATEROLENUMBERMSGENFONTSTYLENAMEBYROLETEXT20"/>
        <w:shd w:val="clear" w:color="auto" w:fill="auto"/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принципов, характерных только для ДО: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MSGENFONTSTYLEMODIFERSIZE115"/>
          <w:rFonts w:ascii="Times New Roman" w:hAnsi="Times New Roman" w:cs="Times New Roman"/>
          <w:color w:val="000000"/>
          <w:sz w:val="24"/>
          <w:szCs w:val="24"/>
        </w:rPr>
        <w:t>принцип интерактивности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определяет наличие обратной связи, постоянное информирование ученика в продвижении по изучению материала;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MSGENFONTSTYLEMODIFERSIZE115"/>
          <w:rFonts w:ascii="Times New Roman" w:hAnsi="Times New Roman" w:cs="Times New Roman"/>
          <w:color w:val="000000"/>
          <w:sz w:val="24"/>
          <w:szCs w:val="24"/>
        </w:rPr>
        <w:t>принцип гуманизации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создаёт благоприятные условия для овладения содержанием образования и формирования ключевых компетенций;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MSGENFONTSTYLEMODIFERSIZE115"/>
          <w:rFonts w:ascii="Times New Roman" w:hAnsi="Times New Roman" w:cs="Times New Roman"/>
          <w:color w:val="000000"/>
          <w:sz w:val="24"/>
          <w:szCs w:val="24"/>
        </w:rPr>
        <w:t>принцип индивидуализации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позволяет выстроить процесс обучения в соответствии с потребностями и особенностями учащегося, раскрыть его потенциальные возможности;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MSGENFONTSTYLEMODIFERSIZE115"/>
          <w:rFonts w:ascii="Times New Roman" w:hAnsi="Times New Roman" w:cs="Times New Roman"/>
          <w:color w:val="000000"/>
          <w:sz w:val="24"/>
          <w:szCs w:val="24"/>
        </w:rPr>
        <w:t>принцип открытости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подчёркивает «мягкие» ограничения в получении образования для различных категорий учащихся и открытость методической системы учителя;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MSGENFONTSTYLEMODIFERSIZE115"/>
          <w:rFonts w:ascii="Times New Roman" w:hAnsi="Times New Roman" w:cs="Times New Roman"/>
          <w:color w:val="000000"/>
          <w:sz w:val="24"/>
          <w:szCs w:val="24"/>
        </w:rPr>
        <w:t>принцип гибкости ДО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обосновывает возможности учёта индивидуальности учащегося при построении программы и прохождении курса;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MSGENFONTSTYLEMODIFERSIZE115"/>
          <w:rFonts w:ascii="Times New Roman" w:hAnsi="Times New Roman" w:cs="Times New Roman"/>
          <w:color w:val="000000"/>
          <w:sz w:val="24"/>
          <w:szCs w:val="24"/>
        </w:rPr>
        <w:t>принцип модульности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подчёркивает необходимость модульной организации учебного материала;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26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MSGENFONTSTYLEMODIFERSIZE115"/>
          <w:rFonts w:ascii="Times New Roman" w:hAnsi="Times New Roman" w:cs="Times New Roman"/>
          <w:color w:val="000000"/>
          <w:sz w:val="24"/>
          <w:szCs w:val="24"/>
        </w:rPr>
        <w:t>принцип педагогической целесообразности применения ИКТ-технологий в процессе обучения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требует тщательной педагогической оценки плюсов и минусов любого ИКТ-средства в рамках каждого шага проектирования, создания и организации процесса ДО.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490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Дистанционное обучение предусматривает: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гибкое сочетание самостоятельной познавательной деятельности учащихся с различными источниками информации, учебными материалами, специально разработанными по данному курсу, оперативное и систематическое взаимодействие с преподавателями, групповую работу по типу обучения в сотрудничестве;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детальное планирование деятельности учащегося, её организацию в соответствии с целями и задачами обучения, разработку содержания образования и необходимых учебных материалов, а также средств обучения;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специальные педагогические технологии для мотивации учения, эффективного самостоятельного познания, которые позволяют раскрыть внутренние резервы каждого ученика и одновременно способствуют формированию социальных качеств личности. В первую очередь речь идёт о широком применении метода проектов, обучения в сотрудничестве, исследовательских, проблемных методов;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0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обучение на основе модулей, которые, помимо собственно информации, включают средства её передачи и усвоения, средства контроля и самоконтроля, что позволяет учащемуся видеть своё продвижение;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415"/>
        </w:tabs>
        <w:spacing w:after="368" w:line="278" w:lineRule="exact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оперативный мониторинг успешности деятельности учащихся при обсуждении в ходе групповых и индивидуальных презентаций и итоговый контроль в виде тестов, рефератов, творческих работ и др.</w:t>
      </w:r>
    </w:p>
    <w:p w:rsidR="00E775AA" w:rsidRPr="00C46A9E" w:rsidRDefault="00E775AA" w:rsidP="00C46A9E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415"/>
        </w:tabs>
        <w:spacing w:before="0" w:line="268" w:lineRule="exact"/>
        <w:ind w:left="460"/>
        <w:rPr>
          <w:rFonts w:ascii="Times New Roman" w:hAnsi="Times New Roman" w:cs="Times New Roman"/>
        </w:rPr>
      </w:pPr>
      <w:bookmarkStart w:id="4" w:name="bookmark3"/>
      <w:r w:rsidRPr="00C46A9E">
        <w:rPr>
          <w:rStyle w:val="MSGENFONTSTYLENAMETEMPLATEROLELEVELMSGENFONTSTYLENAMEBYROLEHEADING1"/>
          <w:rFonts w:ascii="Times New Roman" w:hAnsi="Times New Roman" w:cs="Times New Roman"/>
          <w:b/>
          <w:bCs/>
          <w:color w:val="000000"/>
        </w:rPr>
        <w:t>Организация дистанционного обучения</w:t>
      </w:r>
      <w:bookmarkEnd w:id="4"/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036"/>
        </w:tabs>
        <w:spacing w:after="0" w:line="278" w:lineRule="exact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Обучение в дистанционной форме осуществляется как по программам общего образования (в качестве урочной деятельности), включённым в учебный план</w:t>
      </w:r>
    </w:p>
    <w:p w:rsidR="00E775AA" w:rsidRPr="00C46A9E" w:rsidRDefault="00E775AA">
      <w:pPr>
        <w:pStyle w:val="MSGENFONTSTYLENAMETEMPLATEROLENUMBERMSGENFONTSTYLENAMEBYROLETEXT20"/>
        <w:shd w:val="clear" w:color="auto" w:fill="auto"/>
        <w:spacing w:after="0" w:line="274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гимназии, так и по программам дополнит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ельного образования и 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внеурочной деятельности.</w:t>
      </w:r>
    </w:p>
    <w:p w:rsidR="00E775AA" w:rsidRPr="00C46A9E" w:rsidRDefault="00E775AA">
      <w:pPr>
        <w:pStyle w:val="MSGENFONTSTYLENAMETEMPLATEROLENUMBERMSGENFONTSTYLENAMEBYROLETEXT20"/>
        <w:shd w:val="clear" w:color="auto" w:fill="auto"/>
        <w:spacing w:after="302" w:line="274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Возможна организация ДО по программ отдельных курсов, модулей за сеткой учебного плана (по запросу обучающихся и родителей).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231"/>
        </w:tabs>
        <w:spacing w:after="74" w:line="246" w:lineRule="exact"/>
        <w:ind w:left="700" w:firstLine="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Образовательное учреждение: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80"/>
        </w:tabs>
        <w:spacing w:after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выявляет потребности обучающихся 1 -11 классов в дистанционном обучении или углублении, расширении знаний как по программам общего образования (в качестве урочной деятельности), включённым в учебный план гимназии, так и по программам дополнительного образования (внеурочной деятельности) или программам за сеткой учебного плана;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01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принимает педагогическим советом решение об использовании дистанционного 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lastRenderedPageBreak/>
        <w:t>обучения для удовлетворения образовательных потребностей обучающихся, углублении и расширении знан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ий по отдельным предметам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280"/>
        </w:tabs>
        <w:spacing w:after="284" w:line="278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включает часы дистанционного 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обучения в учебное расписание школы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1168"/>
          <w:tab w:val="left" w:pos="4142"/>
        </w:tabs>
        <w:spacing w:after="0" w:line="274" w:lineRule="exact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Рабочие программы ДО разрабатываются учителями-предметниками, педагогами дополн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ительного образования, методическими объединениями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, на основе требований федеральных государственных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ab/>
        <w:t>образовательных стандартов и примерных</w:t>
      </w:r>
    </w:p>
    <w:p w:rsidR="00C46A9E" w:rsidRDefault="00E775AA" w:rsidP="00C46A9E">
      <w:pPr>
        <w:pStyle w:val="MSGENFONTSTYLENAMETEMPLATEROLENUMBERMSGENFONTSTYLENAMEBYROLETEXT20"/>
        <w:shd w:val="clear" w:color="auto" w:fill="auto"/>
        <w:spacing w:after="280" w:line="274" w:lineRule="exact"/>
        <w:ind w:firstLine="0"/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образовательных учебных программ, в соответствии с учебным планом</w:t>
      </w:r>
      <w:r w:rsid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40"/>
        </w:tabs>
        <w:spacing w:after="0" w:line="283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Для организации дистанционного обучения необходимо: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283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наличие нормативной базы, определяющий порядок использования дистанционных образовательных технологий;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283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назначение ответственного лица за организационное и методическое сопровождение использования дистанционных образовательных технологий;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280"/>
        </w:tabs>
        <w:spacing w:after="0" w:line="283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назначение ответственного лица за техническое сопровождение программных комплексов дистанционного обучения;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280"/>
        </w:tabs>
        <w:spacing w:after="280" w:line="283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установление доплат учителям-предметникам, осуществляющим ДО, ведение инновационной деятельности, в соответствии с Положением о распределении стимулиру</w:t>
      </w:r>
      <w:r w:rsidR="00D96D0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ющей части ФОТ МБОУ «Храбровская СОШ»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48"/>
        </w:tabs>
        <w:spacing w:after="28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Основными видами учебных занятий при дистанционном обучении являются: самостоятельное изучение учебного материала дистанционного курса, лекция, консультация, дискуссия, практическое занятие, лабораторное занятие, проектная, исследовательская работа и др.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548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Выполнение проектно-исследовательских работ в дистанционном обучении предусматривает решение проектных задач, разработку проектов, исследовательских рабо</w:t>
      </w:r>
      <w:r w:rsidR="00D96D0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т, которые выполняются обучающихся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самостоятельно с предоставлением возможности консультирования с учителем.</w:t>
      </w:r>
    </w:p>
    <w:p w:rsidR="00E775AA" w:rsidRPr="00C46A9E" w:rsidRDefault="00E775AA">
      <w:pPr>
        <w:pStyle w:val="MSGENFONTSTYLENAMETEMPLATEROLENUMBERMSGENFONTSTYLENAMEBYROLETEXT20"/>
        <w:shd w:val="clear" w:color="auto" w:fill="auto"/>
        <w:spacing w:after="28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Защита рефератов, проектно-исследовательских, творческих работ может происходить как дистанционно, так и очно и может являться итоговой формой контроля.</w:t>
      </w:r>
    </w:p>
    <w:p w:rsidR="00E775AA" w:rsidRPr="00C46A9E" w:rsidRDefault="00E775AA">
      <w:pPr>
        <w:pStyle w:val="MSGENFONTSTYLENAMETEMPLATEROLENUMBERMSGENFONTSTYLENAMEBYROLETEXT20"/>
        <w:numPr>
          <w:ilvl w:val="1"/>
          <w:numId w:val="1"/>
        </w:numPr>
        <w:shd w:val="clear" w:color="auto" w:fill="auto"/>
        <w:tabs>
          <w:tab w:val="left" w:pos="839"/>
        </w:tabs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Контрольные мероприятия за усвоением программ ДО предусматривают: самоконтроль, входной, текущий, рубежный и итоговый контроль.</w:t>
      </w:r>
    </w:p>
    <w:p w:rsidR="00E775AA" w:rsidRPr="00C46A9E" w:rsidRDefault="00E775AA">
      <w:pPr>
        <w:pStyle w:val="MSGENFONTSTYLENAMETEMPLATEROLENUMBERMSGENFONTSTYLENAMEBYROLETEXT20"/>
        <w:shd w:val="clear" w:color="auto" w:fill="auto"/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Самоконтроль является первичной формой контроля знаний обучающихся, который обеспечивается структурой и организацией любого дистанционного курса.</w:t>
      </w:r>
    </w:p>
    <w:p w:rsidR="00E775AA" w:rsidRPr="00C46A9E" w:rsidRDefault="00E775AA">
      <w:pPr>
        <w:pStyle w:val="MSGENFONTSTYLENAMETEMPLATEROLENUMBERMSGENFONTSTYLENAMEBYROLETEXT20"/>
        <w:shd w:val="clear" w:color="auto" w:fill="auto"/>
        <w:spacing w:after="0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Основной формой других видов контроля является </w:t>
      </w:r>
      <w:r w:rsidRPr="00C46A9E">
        <w:rPr>
          <w:rStyle w:val="MSGENFONTSTYLENAMETEMPLATEROLENUMBERMSGENFONTSTYLENAMEBYROLETEXT2MSGENFONTSTYLEMODIFERSIZE115"/>
          <w:rFonts w:ascii="Times New Roman" w:hAnsi="Times New Roman" w:cs="Times New Roman"/>
          <w:color w:val="000000"/>
          <w:sz w:val="24"/>
          <w:szCs w:val="24"/>
        </w:rPr>
        <w:t>тестирование,</w:t>
      </w: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которое может включать задания различного типа: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548"/>
        </w:tabs>
        <w:spacing w:after="0" w:line="27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задания с выбором единственного правильного ответа из числа предложенных (ВО);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604"/>
        </w:tabs>
        <w:spacing w:after="0" w:line="27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задания с выбором нескольких правильных ответов из числа предложенных (НО);</w:t>
      </w:r>
    </w:p>
    <w:p w:rsidR="00E775AA" w:rsidRPr="00C46A9E" w:rsidRDefault="00E775AA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604"/>
        </w:tabs>
        <w:spacing w:after="0" w:line="27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задания с кратким ответом (КО).</w:t>
      </w:r>
    </w:p>
    <w:p w:rsidR="00E775AA" w:rsidRPr="00C46A9E" w:rsidRDefault="00E775AA">
      <w:pPr>
        <w:pStyle w:val="MSGENFONTSTYLENAMETEMPLATEROLENUMBERMSGENFONTSTYLENAMEBYROLETEXT20"/>
        <w:shd w:val="clear" w:color="auto" w:fill="auto"/>
        <w:spacing w:after="0" w:line="27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Другими видами контроля могут быть задания с развёрнутым ответом (РО), которые отправляются в виде файла (нескольких файлов) или комбинация вышеперечисленных форм.</w:t>
      </w:r>
    </w:p>
    <w:p w:rsidR="00E775AA" w:rsidRPr="00C46A9E" w:rsidRDefault="00E775AA">
      <w:pPr>
        <w:pStyle w:val="MSGENFONTSTYLENAMETEMPLATEROLENUMBERMSGENFONTSTYLENAMEBYROLETEXT20"/>
        <w:shd w:val="clear" w:color="auto" w:fill="auto"/>
        <w:spacing w:after="288" w:line="288" w:lineRule="exact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C46A9E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Оценка результатов (тестирования, практических и лабораторных работ и др.) происходит дистанционно в двух режимах: автоматизированном и непосредственно преподавателем.</w:t>
      </w:r>
    </w:p>
    <w:p w:rsidR="00E775AA" w:rsidRPr="00C46A9E" w:rsidRDefault="00E775AA">
      <w:pPr>
        <w:pStyle w:val="MSGENFONTSTYLENAMETEMPLATEROLENUMBERMSGENFONTSTYLENAMEBYROLETEXT20"/>
        <w:shd w:val="clear" w:color="auto" w:fill="auto"/>
        <w:spacing w:after="0" w:line="278" w:lineRule="exact"/>
        <w:ind w:left="88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775AA" w:rsidRPr="00C46A9E" w:rsidSect="00D96D0E">
      <w:pgSz w:w="11900" w:h="16840"/>
      <w:pgMar w:top="858" w:right="822" w:bottom="990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FA"/>
    <w:rsid w:val="00034FB1"/>
    <w:rsid w:val="007E10FA"/>
    <w:rsid w:val="00C46A9E"/>
    <w:rsid w:val="00D14352"/>
    <w:rsid w:val="00D96D0E"/>
    <w:rsid w:val="00E775AA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uiPriority w:val="99"/>
    <w:locked/>
    <w:rPr>
      <w:rFonts w:ascii="Arial" w:hAnsi="Arial" w:cs="Arial"/>
      <w:b/>
      <w:bCs/>
      <w:u w:val="none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aliases w:val="MSG_EN_FONT_STYLE_MODIFER_ITALIC"/>
    <w:basedOn w:val="MSGENFONTSTYLENAMETEMPLATEROLENUMBERMSGENFONTSTYLENAMEBYROLETEXT2"/>
    <w:uiPriority w:val="99"/>
    <w:rPr>
      <w:rFonts w:ascii="Arial" w:hAnsi="Arial" w:cs="Arial"/>
      <w:i/>
      <w:iCs/>
      <w:sz w:val="23"/>
      <w:szCs w:val="23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after="1260" w:line="250" w:lineRule="exact"/>
      <w:ind w:hanging="460"/>
    </w:pPr>
    <w:rPr>
      <w:rFonts w:ascii="Arial" w:hAnsi="Arial" w:cs="Arial"/>
      <w:color w:val="auto"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uiPriority w:val="99"/>
    <w:pPr>
      <w:shd w:val="clear" w:color="auto" w:fill="FFFFFF"/>
      <w:spacing w:before="1260" w:line="322" w:lineRule="exact"/>
      <w:ind w:hanging="460"/>
      <w:jc w:val="center"/>
      <w:outlineLvl w:val="0"/>
    </w:pPr>
    <w:rPr>
      <w:rFonts w:ascii="Arial" w:hAnsi="Arial" w:cs="Arial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uiPriority w:val="99"/>
    <w:locked/>
    <w:rPr>
      <w:rFonts w:ascii="Arial" w:hAnsi="Arial" w:cs="Arial"/>
      <w:b/>
      <w:bCs/>
      <w:u w:val="none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aliases w:val="MSG_EN_FONT_STYLE_MODIFER_ITALIC"/>
    <w:basedOn w:val="MSGENFONTSTYLENAMETEMPLATEROLENUMBERMSGENFONTSTYLENAMEBYROLETEXT2"/>
    <w:uiPriority w:val="99"/>
    <w:rPr>
      <w:rFonts w:ascii="Arial" w:hAnsi="Arial" w:cs="Arial"/>
      <w:i/>
      <w:iCs/>
      <w:sz w:val="23"/>
      <w:szCs w:val="23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after="1260" w:line="250" w:lineRule="exact"/>
      <w:ind w:hanging="460"/>
    </w:pPr>
    <w:rPr>
      <w:rFonts w:ascii="Arial" w:hAnsi="Arial" w:cs="Arial"/>
      <w:color w:val="auto"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uiPriority w:val="99"/>
    <w:pPr>
      <w:shd w:val="clear" w:color="auto" w:fill="FFFFFF"/>
      <w:spacing w:before="1260" w:line="322" w:lineRule="exact"/>
      <w:ind w:hanging="460"/>
      <w:jc w:val="center"/>
      <w:outlineLvl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2016-04-01T07:43:00Z</cp:lastPrinted>
  <dcterms:created xsi:type="dcterms:W3CDTF">2023-11-10T17:17:00Z</dcterms:created>
  <dcterms:modified xsi:type="dcterms:W3CDTF">2023-11-10T17:17:00Z</dcterms:modified>
</cp:coreProperties>
</file>