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DA" w:rsidRDefault="005D5777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МУНИЦИПАЛЬНОЕ БЮДЖЕТНОЕ </w:t>
      </w:r>
    </w:p>
    <w:p w:rsidR="00324EDA" w:rsidRDefault="005D5777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ОБЩЕОБРАЗОВАТЕЛЬНОЕ  УЧРЕЖДЕНИЕ</w:t>
      </w:r>
    </w:p>
    <w:p w:rsidR="00324EDA" w:rsidRDefault="005D5777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«ХРАБРОВСКАЯ СРЕДНЯЯ ОБЩЕОБРАЗОВАТЕЛЬНАЯ ШКОЛА»</w:t>
      </w:r>
    </w:p>
    <w:p w:rsidR="00324EDA" w:rsidRDefault="00324ED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right"/>
        <w:rPr>
          <w:color w:val="000000"/>
          <w:sz w:val="24"/>
          <w:szCs w:val="24"/>
        </w:rPr>
      </w:pPr>
    </w:p>
    <w:p w:rsidR="00324EDA" w:rsidRDefault="00324EDA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</w:p>
    <w:p w:rsidR="00324EDA" w:rsidRDefault="00324EDA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</w:p>
    <w:p w:rsidR="00324EDA" w:rsidRDefault="00324EDA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</w:p>
    <w:p w:rsidR="00324EDA" w:rsidRDefault="00324ED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324EDA" w:rsidRDefault="00324EDA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bookmarkStart w:id="0" w:name="_GoBack"/>
      <w:bookmarkEnd w:id="0"/>
    </w:p>
    <w:p w:rsidR="00324EDA" w:rsidRDefault="00324ED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324EDA" w:rsidRPr="002D75CD" w:rsidRDefault="005D5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4"/>
        </w:rPr>
      </w:pPr>
      <w:r w:rsidRPr="002D75CD">
        <w:rPr>
          <w:b/>
          <w:color w:val="000000"/>
          <w:sz w:val="28"/>
          <w:szCs w:val="24"/>
        </w:rPr>
        <w:t xml:space="preserve">Адаптированная рабочая программа </w:t>
      </w:r>
    </w:p>
    <w:p w:rsidR="00324EDA" w:rsidRPr="002D75CD" w:rsidRDefault="005D5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4"/>
        </w:rPr>
      </w:pPr>
      <w:r w:rsidRPr="002D75CD">
        <w:rPr>
          <w:b/>
          <w:color w:val="000000"/>
          <w:sz w:val="28"/>
          <w:szCs w:val="24"/>
        </w:rPr>
        <w:t>для обучающихся  с ЗПР (вариант 7.2)</w:t>
      </w:r>
    </w:p>
    <w:p w:rsidR="00324EDA" w:rsidRPr="002D75CD" w:rsidRDefault="00AF32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4"/>
        </w:rPr>
      </w:pPr>
      <w:r w:rsidRPr="002D75CD">
        <w:rPr>
          <w:b/>
          <w:color w:val="000000"/>
          <w:sz w:val="28"/>
          <w:szCs w:val="24"/>
        </w:rPr>
        <w:t>курса</w:t>
      </w:r>
    </w:p>
    <w:p w:rsidR="00324EDA" w:rsidRPr="002D75CD" w:rsidRDefault="005D5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4"/>
        </w:rPr>
      </w:pPr>
      <w:r w:rsidRPr="002D75CD">
        <w:rPr>
          <w:b/>
          <w:color w:val="000000"/>
          <w:sz w:val="28"/>
          <w:szCs w:val="24"/>
        </w:rPr>
        <w:t>«Информатика»</w:t>
      </w:r>
    </w:p>
    <w:p w:rsidR="00324EDA" w:rsidRPr="002D75CD" w:rsidRDefault="00AF32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4"/>
        </w:rPr>
      </w:pPr>
      <w:r w:rsidRPr="002D75CD">
        <w:rPr>
          <w:b/>
          <w:color w:val="000000"/>
          <w:sz w:val="28"/>
          <w:szCs w:val="24"/>
        </w:rPr>
        <w:t xml:space="preserve">В 3 «А», 3 «Б», </w:t>
      </w:r>
      <w:r w:rsidR="005D5777" w:rsidRPr="002D75CD">
        <w:rPr>
          <w:b/>
          <w:color w:val="000000"/>
          <w:sz w:val="28"/>
          <w:szCs w:val="24"/>
        </w:rPr>
        <w:t>3«В» класс</w:t>
      </w:r>
      <w:r w:rsidRPr="002D75CD">
        <w:rPr>
          <w:b/>
          <w:sz w:val="28"/>
          <w:szCs w:val="24"/>
        </w:rPr>
        <w:t>ах</w:t>
      </w:r>
    </w:p>
    <w:p w:rsidR="00324EDA" w:rsidRPr="002D75CD" w:rsidRDefault="005D5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4"/>
        </w:rPr>
      </w:pPr>
      <w:r w:rsidRPr="002D75CD">
        <w:rPr>
          <w:b/>
          <w:color w:val="000000"/>
          <w:sz w:val="28"/>
          <w:szCs w:val="24"/>
        </w:rPr>
        <w:t xml:space="preserve"> на 202</w:t>
      </w:r>
      <w:r w:rsidR="00AF32AA" w:rsidRPr="002D75CD">
        <w:rPr>
          <w:b/>
          <w:sz w:val="28"/>
          <w:szCs w:val="24"/>
        </w:rPr>
        <w:t>3</w:t>
      </w:r>
      <w:r w:rsidRPr="002D75CD">
        <w:rPr>
          <w:b/>
          <w:color w:val="000000"/>
          <w:sz w:val="28"/>
          <w:szCs w:val="24"/>
        </w:rPr>
        <w:t xml:space="preserve"> – 202</w:t>
      </w:r>
      <w:r w:rsidR="00AF32AA" w:rsidRPr="002D75CD">
        <w:rPr>
          <w:b/>
          <w:sz w:val="28"/>
          <w:szCs w:val="24"/>
        </w:rPr>
        <w:t>4</w:t>
      </w:r>
      <w:r w:rsidRPr="002D75CD">
        <w:rPr>
          <w:b/>
          <w:color w:val="000000"/>
          <w:sz w:val="28"/>
          <w:szCs w:val="24"/>
        </w:rPr>
        <w:t xml:space="preserve"> учебный год</w:t>
      </w:r>
    </w:p>
    <w:p w:rsidR="00324EDA" w:rsidRDefault="005D5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324EDA" w:rsidRDefault="00324EDA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color w:val="000000"/>
          <w:sz w:val="24"/>
          <w:szCs w:val="24"/>
        </w:rPr>
      </w:pPr>
    </w:p>
    <w:p w:rsidR="00324EDA" w:rsidRDefault="00324EDA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color w:val="000000"/>
          <w:sz w:val="24"/>
          <w:szCs w:val="24"/>
        </w:rPr>
      </w:pPr>
    </w:p>
    <w:p w:rsidR="00324EDA" w:rsidRDefault="005D5777">
      <w:pPr>
        <w:spacing w:line="360" w:lineRule="auto"/>
        <w:ind w:left="52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Разработчики: </w:t>
      </w:r>
    </w:p>
    <w:p w:rsidR="00324EDA" w:rsidRDefault="00AF32AA">
      <w:pPr>
        <w:spacing w:line="360" w:lineRule="auto"/>
        <w:ind w:left="52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Некрасова Л.М., Новикова В.С., </w:t>
      </w:r>
      <w:proofErr w:type="spellStart"/>
      <w:r>
        <w:rPr>
          <w:sz w:val="28"/>
          <w:szCs w:val="28"/>
        </w:rPr>
        <w:t>Рябоконова</w:t>
      </w:r>
      <w:proofErr w:type="spellEnd"/>
      <w:r>
        <w:rPr>
          <w:sz w:val="28"/>
          <w:szCs w:val="28"/>
        </w:rPr>
        <w:t xml:space="preserve"> Е.В</w:t>
      </w:r>
      <w:r w:rsidR="005D5777">
        <w:rPr>
          <w:sz w:val="28"/>
          <w:szCs w:val="28"/>
        </w:rPr>
        <w:t xml:space="preserve">., </w:t>
      </w:r>
    </w:p>
    <w:p w:rsidR="00324EDA" w:rsidRDefault="00AF32AA">
      <w:pPr>
        <w:spacing w:line="360" w:lineRule="auto"/>
        <w:ind w:left="5222"/>
        <w:jc w:val="right"/>
        <w:rPr>
          <w:sz w:val="28"/>
          <w:szCs w:val="28"/>
        </w:rPr>
      </w:pPr>
      <w:r>
        <w:rPr>
          <w:sz w:val="28"/>
          <w:szCs w:val="28"/>
        </w:rPr>
        <w:t>учителя</w:t>
      </w:r>
      <w:r w:rsidR="005D5777">
        <w:rPr>
          <w:sz w:val="28"/>
          <w:szCs w:val="28"/>
        </w:rPr>
        <w:t xml:space="preserve"> начальных классов</w:t>
      </w:r>
    </w:p>
    <w:p w:rsidR="00324EDA" w:rsidRDefault="00324EDA">
      <w:pPr>
        <w:pBdr>
          <w:top w:val="nil"/>
          <w:left w:val="nil"/>
          <w:bottom w:val="nil"/>
          <w:right w:val="nil"/>
          <w:between w:val="nil"/>
        </w:pBdr>
        <w:tabs>
          <w:tab w:val="left" w:pos="5653"/>
        </w:tabs>
        <w:spacing w:line="360" w:lineRule="auto"/>
        <w:ind w:left="5222"/>
        <w:jc w:val="right"/>
        <w:rPr>
          <w:sz w:val="24"/>
          <w:szCs w:val="24"/>
        </w:rPr>
      </w:pPr>
    </w:p>
    <w:p w:rsidR="00324EDA" w:rsidRDefault="00324ED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3"/>
        <w:rPr>
          <w:color w:val="000000"/>
          <w:sz w:val="24"/>
          <w:szCs w:val="24"/>
        </w:rPr>
      </w:pPr>
    </w:p>
    <w:p w:rsidR="00324EDA" w:rsidRDefault="00324EDA">
      <w:pPr>
        <w:pBdr>
          <w:top w:val="nil"/>
          <w:left w:val="nil"/>
          <w:bottom w:val="nil"/>
          <w:right w:val="nil"/>
          <w:between w:val="nil"/>
        </w:pBdr>
        <w:spacing w:after="120"/>
        <w:ind w:right="3"/>
        <w:rPr>
          <w:color w:val="000000"/>
          <w:sz w:val="24"/>
          <w:szCs w:val="24"/>
        </w:rPr>
      </w:pPr>
    </w:p>
    <w:p w:rsidR="00324EDA" w:rsidRDefault="00324ED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  <w:highlight w:val="yellow"/>
        </w:rPr>
      </w:pPr>
    </w:p>
    <w:p w:rsidR="00324EDA" w:rsidRDefault="00324ED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324EDA" w:rsidRDefault="00324ED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324EDA" w:rsidRDefault="005D577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 Храброво</w:t>
      </w:r>
    </w:p>
    <w:p w:rsidR="00324EDA" w:rsidRDefault="005D577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</w:t>
      </w:r>
      <w:r w:rsidR="00AF32AA"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г.</w:t>
      </w:r>
    </w:p>
    <w:p w:rsidR="00324EDA" w:rsidRDefault="00324ED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24EDA" w:rsidRDefault="005D5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ПЛАНИРУЕМЫЕ РЕЗУЛЬТАТЫ ОСВОЕНИЯ УЧЕБНОГО КУРСА </w:t>
      </w:r>
    </w:p>
    <w:p w:rsidR="00324EDA" w:rsidRDefault="00324E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:rsidR="00324EDA" w:rsidRDefault="005D5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1"/>
          <w:szCs w:val="21"/>
        </w:rPr>
      </w:pPr>
      <w:r>
        <w:rPr>
          <w:b/>
          <w:smallCaps/>
          <w:color w:val="000000"/>
          <w:sz w:val="24"/>
          <w:szCs w:val="24"/>
        </w:rPr>
        <w:t>ЛИЧНОСТНЫЕ РЕЗУЛЬТАТЫ</w:t>
      </w:r>
    </w:p>
    <w:p w:rsidR="00324EDA" w:rsidRDefault="005D5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324EDA" w:rsidRDefault="005D5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нормы.</w:t>
      </w:r>
    </w:p>
    <w:p w:rsidR="00324EDA" w:rsidRDefault="005D5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1"/>
          <w:szCs w:val="21"/>
        </w:rPr>
      </w:pPr>
      <w:r>
        <w:rPr>
          <w:b/>
          <w:smallCaps/>
          <w:color w:val="000000"/>
          <w:sz w:val="24"/>
          <w:szCs w:val="24"/>
        </w:rPr>
        <w:t>МЕТАПРЕДМЕТНЫЕ РЕЗУЛЬТАТЫ</w:t>
      </w:r>
    </w:p>
    <w:p w:rsidR="00324EDA" w:rsidRDefault="005D5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определять и формулировать цель деятельности с помощью педагога;</w:t>
      </w:r>
    </w:p>
    <w:p w:rsidR="00324EDA" w:rsidRDefault="005D5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проговаривать последовательность действий;</w:t>
      </w:r>
    </w:p>
    <w:p w:rsidR="00324EDA" w:rsidRDefault="005D5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учиться высказывать свое предположение (версию);</w:t>
      </w:r>
    </w:p>
    <w:p w:rsidR="00324EDA" w:rsidRDefault="005D5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учиться работать по предложенному педагогом плану;</w:t>
      </w:r>
    </w:p>
    <w:p w:rsidR="00324EDA" w:rsidRDefault="005D5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 xml:space="preserve">учиться отличать </w:t>
      </w:r>
      <w:proofErr w:type="gramStart"/>
      <w:r>
        <w:rPr>
          <w:color w:val="000000"/>
          <w:sz w:val="24"/>
          <w:szCs w:val="24"/>
        </w:rPr>
        <w:t>верно</w:t>
      </w:r>
      <w:proofErr w:type="gramEnd"/>
      <w:r>
        <w:rPr>
          <w:color w:val="000000"/>
          <w:sz w:val="24"/>
          <w:szCs w:val="24"/>
        </w:rPr>
        <w:t xml:space="preserve"> выполненное задание от неверного;</w:t>
      </w:r>
    </w:p>
    <w:p w:rsidR="00324EDA" w:rsidRDefault="005D5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учиться совместно с педагогом и другими учениками давать эмоциональную оценку деятельности товарищей.</w:t>
      </w:r>
    </w:p>
    <w:p w:rsidR="00324EDA" w:rsidRDefault="005D5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ориентироваться в своей системе знаний: отличать новое от уже известного с помощью педагога;</w:t>
      </w:r>
    </w:p>
    <w:p w:rsidR="00324EDA" w:rsidRDefault="005D5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</w:r>
    </w:p>
    <w:p w:rsidR="00324EDA" w:rsidRDefault="005D5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учиться овладевать измерительными инструментами.</w:t>
      </w:r>
    </w:p>
    <w:p w:rsidR="00324EDA" w:rsidRDefault="005D5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учиться выражать свои мысли;</w:t>
      </w:r>
    </w:p>
    <w:p w:rsidR="00324EDA" w:rsidRDefault="005D5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учиться объяснять свое несогласие и пытаться договориться;</w:t>
      </w:r>
    </w:p>
    <w:p w:rsidR="00324EDA" w:rsidRDefault="005D5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овладевать навыками сотрудничества в группе в совместном решении учебной задачи.</w:t>
      </w:r>
    </w:p>
    <w:p w:rsidR="00324EDA" w:rsidRDefault="00324ED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24EDA" w:rsidRDefault="005D5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ПРЕДМЕТНЫЕ РЕЗУЛЬТАТЫ</w:t>
      </w:r>
    </w:p>
    <w:p w:rsidR="00324EDA" w:rsidRDefault="00324ED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624"/>
          <w:tab w:val="left" w:pos="1134"/>
        </w:tabs>
        <w:jc w:val="center"/>
        <w:rPr>
          <w:color w:val="000000"/>
          <w:sz w:val="24"/>
          <w:szCs w:val="24"/>
        </w:rPr>
      </w:pPr>
    </w:p>
    <w:p w:rsidR="00324EDA" w:rsidRDefault="005D577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624"/>
          <w:tab w:val="left" w:pos="1134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Алгоритмы</w:t>
      </w:r>
    </w:p>
    <w:p w:rsidR="00324EDA" w:rsidRDefault="005D5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Учащийся научится: </w:t>
      </w:r>
    </w:p>
    <w:p w:rsidR="00324EDA" w:rsidRDefault="005D57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понимать построчную запись алгоритмов и запись с помощью блок-схем;</w:t>
      </w:r>
    </w:p>
    <w:p w:rsidR="00324EDA" w:rsidRDefault="005D57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выполнять простые алгоритмы и составлять свои по аналогии;</w:t>
      </w:r>
    </w:p>
    <w:p w:rsidR="00324EDA" w:rsidRDefault="005D57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планировать последовательность шагов алгоритма для достижения цели;</w:t>
      </w:r>
    </w:p>
    <w:p w:rsidR="00324EDA" w:rsidRDefault="005D57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повторения;</w:t>
      </w:r>
    </w:p>
    <w:p w:rsidR="00324EDA" w:rsidRDefault="00324E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color w:val="000000"/>
          <w:sz w:val="24"/>
          <w:szCs w:val="24"/>
        </w:rPr>
      </w:pPr>
      <w:bookmarkStart w:id="1" w:name="_gjdgxs" w:colFirst="0" w:colLast="0"/>
      <w:bookmarkEnd w:id="1"/>
    </w:p>
    <w:p w:rsidR="00324EDA" w:rsidRDefault="005D5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Учащийся получит возможность научиться:</w:t>
      </w:r>
    </w:p>
    <w:p w:rsidR="00324EDA" w:rsidRDefault="005D57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находить общее в составных частях и действиях у всех предметов из одного класса (группы однородных предметов);</w:t>
      </w:r>
    </w:p>
    <w:p w:rsidR="00324EDA" w:rsidRDefault="005D57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называть общие признаки предметов из одного класса (группы однородных предметов) и значения признаков у разных предметов из этого класса;</w:t>
      </w:r>
    </w:p>
    <w:p w:rsidR="00324EDA" w:rsidRDefault="005D57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моделировать объекты и процессы реального мира.</w:t>
      </w:r>
    </w:p>
    <w:p w:rsidR="00324EDA" w:rsidRDefault="00324E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center"/>
        <w:rPr>
          <w:color w:val="000000"/>
          <w:sz w:val="24"/>
          <w:szCs w:val="24"/>
        </w:rPr>
      </w:pPr>
    </w:p>
    <w:p w:rsidR="00324EDA" w:rsidRDefault="005D5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Группы (классы) объектов</w:t>
      </w:r>
    </w:p>
    <w:p w:rsidR="00324EDA" w:rsidRDefault="005D5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Учащийся научится: </w:t>
      </w:r>
    </w:p>
    <w:p w:rsidR="00324EDA" w:rsidRDefault="005D5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  <w:sz w:val="24"/>
          <w:szCs w:val="24"/>
        </w:rPr>
        <w:t>описывать предмет (существо, явление), называя его составные части и действия.</w:t>
      </w:r>
    </w:p>
    <w:p w:rsidR="00324EDA" w:rsidRDefault="005D5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  <w:sz w:val="24"/>
          <w:szCs w:val="24"/>
        </w:rPr>
        <w:lastRenderedPageBreak/>
        <w:t>находить общее в составных частях и действиях у всех предметов из одного класса (группы однородных предметов).</w:t>
      </w:r>
    </w:p>
    <w:p w:rsidR="00324EDA" w:rsidRDefault="005D5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  <w:sz w:val="24"/>
          <w:szCs w:val="24"/>
        </w:rPr>
        <w:t>осуществлять анализ объектов с выделением существенных и несущественных признаков.</w:t>
      </w:r>
    </w:p>
    <w:p w:rsidR="00324EDA" w:rsidRDefault="005D5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  <w:sz w:val="24"/>
          <w:szCs w:val="24"/>
        </w:rPr>
        <w:t>именовать группы однородных предметов и отдельные предметы из таких групп.</w:t>
      </w:r>
    </w:p>
    <w:p w:rsidR="00324EDA" w:rsidRDefault="005D5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  <w:sz w:val="24"/>
          <w:szCs w:val="24"/>
        </w:rPr>
        <w:t>записывать значения признаков в виде таблицы.</w:t>
      </w:r>
    </w:p>
    <w:p w:rsidR="00324EDA" w:rsidRDefault="005D5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  <w:sz w:val="24"/>
          <w:szCs w:val="24"/>
        </w:rPr>
        <w:t xml:space="preserve"> описывать особенные свойства предметов из подгруппы.</w:t>
      </w:r>
    </w:p>
    <w:p w:rsidR="00324EDA" w:rsidRDefault="005D5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Учащийся получит возможность научиться:</w:t>
      </w:r>
    </w:p>
    <w:p w:rsidR="00324EDA" w:rsidRDefault="005D5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i/>
          <w:color w:val="000000"/>
          <w:sz w:val="24"/>
          <w:szCs w:val="24"/>
        </w:rPr>
        <w:t xml:space="preserve">выбирать основание и критерии для сравнения,  классификации объектов. </w:t>
      </w:r>
    </w:p>
    <w:p w:rsidR="00324EDA" w:rsidRDefault="005D5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i/>
          <w:color w:val="000000"/>
          <w:sz w:val="24"/>
          <w:szCs w:val="24"/>
        </w:rPr>
        <w:t>выбору различных способов поиска, сбора, обработки, анализа, организации, передачи и интерпретации информации.</w:t>
      </w:r>
    </w:p>
    <w:p w:rsidR="00324EDA" w:rsidRDefault="005D5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Логические рассуждения</w:t>
      </w:r>
    </w:p>
    <w:p w:rsidR="00324EDA" w:rsidRDefault="005D5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Учащийся научится: </w:t>
      </w:r>
    </w:p>
    <w:p w:rsidR="00324EDA" w:rsidRDefault="005D5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осуществлять анализ объектов с выделением существенных и несущественных признаков</w:t>
      </w:r>
    </w:p>
    <w:p w:rsidR="00324EDA" w:rsidRDefault="005D5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  <w:sz w:val="24"/>
          <w:szCs w:val="24"/>
        </w:rPr>
        <w:t>изображать графы;</w:t>
      </w:r>
    </w:p>
    <w:p w:rsidR="00324EDA" w:rsidRDefault="005D5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  <w:sz w:val="24"/>
          <w:szCs w:val="24"/>
        </w:rPr>
        <w:t>выбирать граф, правильно изображающий предложенную ситуацию;</w:t>
      </w:r>
    </w:p>
    <w:p w:rsidR="00324EDA" w:rsidRDefault="005D5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  <w:sz w:val="24"/>
          <w:szCs w:val="24"/>
        </w:rPr>
        <w:t>находить на рисунке область пересечения двух множеств и называть элементы из этой области.</w:t>
      </w:r>
    </w:p>
    <w:p w:rsidR="00324EDA" w:rsidRDefault="005D5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  <w:sz w:val="24"/>
          <w:szCs w:val="24"/>
        </w:rPr>
        <w:t>ориентироваться на разнообразие способов решения задач</w:t>
      </w:r>
    </w:p>
    <w:p w:rsidR="00324EDA" w:rsidRDefault="005D5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Учащийся получит возможность научиться:</w:t>
      </w:r>
    </w:p>
    <w:p w:rsidR="00324EDA" w:rsidRDefault="005D5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i/>
          <w:color w:val="000000"/>
          <w:sz w:val="24"/>
          <w:szCs w:val="24"/>
        </w:rPr>
        <w:t>решать некоторые задачи с помощью графов.</w:t>
      </w:r>
    </w:p>
    <w:p w:rsidR="00324EDA" w:rsidRDefault="005D5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i/>
          <w:color w:val="000000"/>
          <w:sz w:val="24"/>
          <w:szCs w:val="24"/>
        </w:rPr>
        <w:t>ставить цель – создавать творческие работы, планировать достижение  цели</w:t>
      </w:r>
    </w:p>
    <w:p w:rsidR="00324EDA" w:rsidRDefault="005D5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осуществлять сравнение, </w:t>
      </w:r>
      <w:proofErr w:type="spellStart"/>
      <w:r>
        <w:rPr>
          <w:i/>
          <w:color w:val="000000"/>
          <w:sz w:val="24"/>
          <w:szCs w:val="24"/>
        </w:rPr>
        <w:t>сериацию</w:t>
      </w:r>
      <w:proofErr w:type="spellEnd"/>
      <w:r>
        <w:rPr>
          <w:i/>
          <w:color w:val="000000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</w:t>
      </w:r>
    </w:p>
    <w:p w:rsidR="00324EDA" w:rsidRDefault="005D5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Аналогия</w:t>
      </w:r>
    </w:p>
    <w:p w:rsidR="00324EDA" w:rsidRDefault="005D5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Учащийся научится: </w:t>
      </w:r>
    </w:p>
    <w:p w:rsidR="00324EDA" w:rsidRDefault="005D5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324EDA" w:rsidRDefault="005D5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устанавливать аналогии;</w:t>
      </w:r>
    </w:p>
    <w:p w:rsidR="00324EDA" w:rsidRDefault="005D5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понимать понятие аналогии; понятие закономерности; аналогичные закономерности;</w:t>
      </w:r>
    </w:p>
    <w:p w:rsidR="00324EDA" w:rsidRDefault="005D5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решению задач по аналогии; анализу игры с выигрышной стратегией.</w:t>
      </w:r>
    </w:p>
    <w:p w:rsidR="00324EDA" w:rsidRDefault="005D5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владеть рядом общих приемов решения задач находить пары предметов с аналогичным составом, действиями, признаками;</w:t>
      </w:r>
    </w:p>
    <w:p w:rsidR="00324EDA" w:rsidRDefault="005D5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  <w:sz w:val="24"/>
          <w:szCs w:val="24"/>
        </w:rPr>
        <w:t>находить закономерность и восстанавливать пропущенные элементы цепочки или таблицы;</w:t>
      </w:r>
    </w:p>
    <w:p w:rsidR="00324EDA" w:rsidRDefault="005D5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Учащийся получит возможность научиться:</w:t>
      </w:r>
    </w:p>
    <w:p w:rsidR="00324EDA" w:rsidRDefault="005D5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i/>
          <w:color w:val="000000"/>
          <w:sz w:val="24"/>
          <w:szCs w:val="24"/>
        </w:rPr>
        <w:t>располагать предметы в цепочке или таблице, соблюдая закономерность, аналогичную заданной;</w:t>
      </w:r>
    </w:p>
    <w:p w:rsidR="00324EDA" w:rsidRDefault="005D5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i/>
          <w:color w:val="000000"/>
          <w:sz w:val="24"/>
          <w:szCs w:val="24"/>
        </w:rPr>
        <w:t>находить закономерность в ходе игры, формулировать и применять выигрышную стратегию.</w:t>
      </w:r>
    </w:p>
    <w:p w:rsidR="00324EDA" w:rsidRDefault="00324E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color w:val="000000"/>
          <w:sz w:val="24"/>
          <w:szCs w:val="24"/>
        </w:rPr>
      </w:pPr>
    </w:p>
    <w:p w:rsidR="00324EDA" w:rsidRDefault="00324E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324EDA" w:rsidRDefault="005D5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60"/>
        <w:ind w:right="6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СОДЕРЖАНИЕ УЧЕБНОГО КУРСА </w:t>
      </w:r>
    </w:p>
    <w:p w:rsidR="00324EDA" w:rsidRDefault="005D5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Алгоритмы (10ч)</w:t>
      </w:r>
    </w:p>
    <w:p w:rsidR="00324EDA" w:rsidRDefault="005D5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Алгоритм как план действий, приводящих к заданной цели. Формы записи алгоритмов: блок-схема, построчная запись. Выполнение алгоритма. Составление алгоритма. Поиск ошибок в алгоритме. Линейные, ветвящиеся, циклические алгоритмы.</w:t>
      </w:r>
    </w:p>
    <w:p w:rsidR="00324EDA" w:rsidRDefault="005D5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>Группы (классы) объектов (5ч)</w:t>
      </w:r>
      <w:r>
        <w:rPr>
          <w:color w:val="000000"/>
          <w:sz w:val="24"/>
          <w:szCs w:val="24"/>
          <w:u w:val="single"/>
        </w:rPr>
        <w:t>.</w:t>
      </w:r>
    </w:p>
    <w:p w:rsidR="00324EDA" w:rsidRDefault="005D5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Общие названия и отдельные объекты. Разные объекты с общим названием. Разные общие названия одного отдельного объекта. Состав и действия объектов с одним общим названием. Отличительные признаки. Значения отличительных признаков (атрибутов) у разных объектов в группе. Имена объектов.</w:t>
      </w:r>
    </w:p>
    <w:p w:rsidR="00324EDA" w:rsidRDefault="005D5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center"/>
        <w:rPr>
          <w:color w:val="000000"/>
          <w:sz w:val="24"/>
          <w:szCs w:val="24"/>
          <w:u w:val="single"/>
        </w:rPr>
      </w:pPr>
      <w:proofErr w:type="gramStart"/>
      <w:r>
        <w:rPr>
          <w:b/>
          <w:color w:val="000000"/>
          <w:sz w:val="24"/>
          <w:szCs w:val="24"/>
          <w:u w:val="single"/>
        </w:rPr>
        <w:t>Логические рассуждения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(12ч).</w:t>
      </w:r>
    </w:p>
    <w:p w:rsidR="00324EDA" w:rsidRDefault="005D5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Высказывания со словами «все», «не все», «никакие». Отношения между множествами (объединение, пересечение, вложенность). Графы и их табличное описание. Пути в графах. Деревья.</w:t>
      </w:r>
    </w:p>
    <w:p w:rsidR="00324EDA" w:rsidRDefault="005D5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Аналогия (7ч).</w:t>
      </w:r>
    </w:p>
    <w:p w:rsidR="00324EDA" w:rsidRDefault="005D5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Игры. Анализ игры с выигрышной стратегией. Решение задач по аналогии. Решение задач на закономерности. Аналогичные закономерности.</w:t>
      </w:r>
    </w:p>
    <w:p w:rsidR="00324EDA" w:rsidRDefault="00324ED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60"/>
        <w:ind w:right="6"/>
        <w:jc w:val="center"/>
        <w:rPr>
          <w:color w:val="000000"/>
          <w:sz w:val="24"/>
          <w:szCs w:val="24"/>
        </w:rPr>
      </w:pPr>
    </w:p>
    <w:p w:rsidR="00324EDA" w:rsidRDefault="00324ED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60"/>
        <w:ind w:right="6"/>
        <w:rPr>
          <w:color w:val="000000"/>
          <w:sz w:val="24"/>
          <w:szCs w:val="24"/>
        </w:rPr>
      </w:pPr>
    </w:p>
    <w:p w:rsidR="00324EDA" w:rsidRDefault="005D577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60"/>
        <w:ind w:right="6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ТЕМАТИЧЕСКОЕ ПЛАНИРОВАНИЕ</w:t>
      </w:r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2"/>
        <w:gridCol w:w="3686"/>
        <w:gridCol w:w="850"/>
        <w:gridCol w:w="4218"/>
      </w:tblGrid>
      <w:tr w:rsidR="00324EDA">
        <w:trPr>
          <w:trHeight w:val="1116"/>
        </w:trPr>
        <w:tc>
          <w:tcPr>
            <w:tcW w:w="675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3828" w:type="dxa"/>
            <w:gridSpan w:val="2"/>
          </w:tcPr>
          <w:p w:rsidR="00324EDA" w:rsidRDefault="00324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center"/>
              <w:rPr>
                <w:color w:val="000000"/>
                <w:sz w:val="24"/>
                <w:szCs w:val="24"/>
              </w:rPr>
            </w:pPr>
          </w:p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218" w:type="dxa"/>
          </w:tcPr>
          <w:p w:rsidR="00324EDA" w:rsidRDefault="00324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center"/>
              <w:rPr>
                <w:color w:val="000000"/>
                <w:sz w:val="24"/>
                <w:szCs w:val="24"/>
              </w:rPr>
            </w:pPr>
          </w:p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Основные виды учебной деятельности</w:t>
            </w:r>
          </w:p>
        </w:tc>
      </w:tr>
      <w:tr w:rsidR="00324EDA">
        <w:tc>
          <w:tcPr>
            <w:tcW w:w="9571" w:type="dxa"/>
            <w:gridSpan w:val="5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Алгоритмы – (10 ч.)</w:t>
            </w:r>
          </w:p>
        </w:tc>
      </w:tr>
      <w:tr w:rsidR="00324EDA">
        <w:trPr>
          <w:cantSplit/>
        </w:trPr>
        <w:tc>
          <w:tcPr>
            <w:tcW w:w="675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Техника безопасности. Алгоритм.</w:t>
            </w:r>
          </w:p>
        </w:tc>
        <w:tc>
          <w:tcPr>
            <w:tcW w:w="850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 w:val="restart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Выполнять</w:t>
            </w:r>
            <w:r>
              <w:rPr>
                <w:color w:val="000000"/>
                <w:sz w:val="24"/>
                <w:szCs w:val="24"/>
              </w:rPr>
              <w:t xml:space="preserve"> простые алгоритмы и составлять свои по аналогии </w:t>
            </w:r>
          </w:p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Научится  </w:t>
            </w:r>
            <w:r>
              <w:rPr>
                <w:color w:val="000000"/>
                <w:sz w:val="24"/>
                <w:szCs w:val="24"/>
              </w:rPr>
              <w:t>устанавливать аналогии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</w:p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Планировать</w:t>
            </w:r>
            <w:r>
              <w:rPr>
                <w:color w:val="000000"/>
                <w:sz w:val="24"/>
                <w:szCs w:val="24"/>
              </w:rPr>
              <w:t xml:space="preserve"> последовательность шагов алгоритма для достижения цели.</w:t>
            </w:r>
          </w:p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Находить</w:t>
            </w:r>
            <w:r>
              <w:rPr>
                <w:color w:val="000000"/>
                <w:sz w:val="24"/>
                <w:szCs w:val="24"/>
              </w:rPr>
              <w:t xml:space="preserve"> ошибки в плане действий и вносить в него изменения.</w:t>
            </w:r>
          </w:p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Распознавать  </w:t>
            </w:r>
            <w:r>
              <w:rPr>
                <w:color w:val="000000"/>
                <w:sz w:val="24"/>
                <w:szCs w:val="24"/>
              </w:rPr>
              <w:t>алгоритм как план действий, приводящих к заданной цели; формы записи алгоритмов: блок-схема, построчная запись; линейные, ветвящиеся, циклические алгоритмы; правила поведения в компьютерном классе; что такое компьютерные программы; рабочий стол.</w:t>
            </w:r>
            <w:proofErr w:type="gramEnd"/>
          </w:p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Читать </w:t>
            </w:r>
            <w:r>
              <w:rPr>
                <w:color w:val="000000"/>
                <w:sz w:val="24"/>
                <w:szCs w:val="24"/>
              </w:rPr>
              <w:t>построчную запись алгоритмов с помощью блок-схемы</w:t>
            </w:r>
          </w:p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b/>
                <w:color w:val="000000"/>
                <w:sz w:val="24"/>
                <w:szCs w:val="24"/>
              </w:rPr>
              <w:t>ыполнять</w:t>
            </w:r>
            <w:r>
              <w:rPr>
                <w:color w:val="000000"/>
                <w:sz w:val="24"/>
                <w:szCs w:val="24"/>
              </w:rPr>
              <w:t xml:space="preserve"> простые алгоритмы и составлять свои по аналогии; включать и выключать компьютер, открывать некоторые компьютерные программы.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324EDA">
        <w:trPr>
          <w:cantSplit/>
        </w:trPr>
        <w:tc>
          <w:tcPr>
            <w:tcW w:w="675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Схема алгоритма.</w:t>
            </w:r>
          </w:p>
        </w:tc>
        <w:tc>
          <w:tcPr>
            <w:tcW w:w="850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>
        <w:trPr>
          <w:cantSplit/>
          <w:trHeight w:val="1082"/>
        </w:trPr>
        <w:tc>
          <w:tcPr>
            <w:tcW w:w="675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2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Алгоритм с ветвлением.</w:t>
            </w:r>
          </w:p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Подготовка к контрольной работе.</w:t>
            </w:r>
          </w:p>
        </w:tc>
        <w:tc>
          <w:tcPr>
            <w:tcW w:w="850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>
        <w:trPr>
          <w:cantSplit/>
        </w:trPr>
        <w:tc>
          <w:tcPr>
            <w:tcW w:w="675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2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Входной контроль. Тест</w:t>
            </w:r>
          </w:p>
        </w:tc>
        <w:tc>
          <w:tcPr>
            <w:tcW w:w="850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>
        <w:trPr>
          <w:cantSplit/>
          <w:trHeight w:val="1208"/>
        </w:trPr>
        <w:tc>
          <w:tcPr>
            <w:tcW w:w="675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28" w:type="dxa"/>
            <w:gridSpan w:val="2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Цикл в алгоритме.</w:t>
            </w:r>
          </w:p>
        </w:tc>
        <w:tc>
          <w:tcPr>
            <w:tcW w:w="850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>
        <w:trPr>
          <w:cantSplit/>
        </w:trPr>
        <w:tc>
          <w:tcPr>
            <w:tcW w:w="675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28" w:type="dxa"/>
            <w:gridSpan w:val="2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Цикл в алгоритме.</w:t>
            </w:r>
          </w:p>
        </w:tc>
        <w:tc>
          <w:tcPr>
            <w:tcW w:w="850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>
        <w:trPr>
          <w:cantSplit/>
        </w:trPr>
        <w:tc>
          <w:tcPr>
            <w:tcW w:w="675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28" w:type="dxa"/>
            <w:gridSpan w:val="2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Алгоритмы с ветвлениями и циклами.</w:t>
            </w:r>
          </w:p>
        </w:tc>
        <w:tc>
          <w:tcPr>
            <w:tcW w:w="850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>
        <w:trPr>
          <w:cantSplit/>
          <w:trHeight w:val="463"/>
        </w:trPr>
        <w:tc>
          <w:tcPr>
            <w:tcW w:w="675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28" w:type="dxa"/>
            <w:gridSpan w:val="2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Компьютер вокруг нас. Правила поведения в компьютерном классе.</w:t>
            </w:r>
          </w:p>
        </w:tc>
        <w:tc>
          <w:tcPr>
            <w:tcW w:w="850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>
        <w:trPr>
          <w:cantSplit/>
        </w:trPr>
        <w:tc>
          <w:tcPr>
            <w:tcW w:w="675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28" w:type="dxa"/>
            <w:gridSpan w:val="2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Компьютерные программы. Рабочий стол.</w:t>
            </w:r>
          </w:p>
        </w:tc>
        <w:tc>
          <w:tcPr>
            <w:tcW w:w="850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>
        <w:trPr>
          <w:cantSplit/>
        </w:trPr>
        <w:tc>
          <w:tcPr>
            <w:tcW w:w="675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8" w:type="dxa"/>
            <w:gridSpan w:val="2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Включение и выключение компьютера.</w:t>
            </w:r>
          </w:p>
        </w:tc>
        <w:tc>
          <w:tcPr>
            <w:tcW w:w="850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>
        <w:tc>
          <w:tcPr>
            <w:tcW w:w="9571" w:type="dxa"/>
            <w:gridSpan w:val="5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                                                    </w:t>
            </w:r>
            <w:r>
              <w:rPr>
                <w:b/>
                <w:color w:val="000000"/>
                <w:sz w:val="24"/>
                <w:szCs w:val="24"/>
              </w:rPr>
              <w:t>2. Группы (классы) объектов (5 ч.)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324EDA">
        <w:trPr>
          <w:cantSplit/>
        </w:trPr>
        <w:tc>
          <w:tcPr>
            <w:tcW w:w="675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8" w:type="dxa"/>
            <w:gridSpan w:val="2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 и его имя.</w:t>
            </w:r>
          </w:p>
        </w:tc>
        <w:tc>
          <w:tcPr>
            <w:tcW w:w="850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 w:val="restart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Описывать</w:t>
            </w:r>
            <w:r>
              <w:rPr>
                <w:color w:val="000000"/>
                <w:sz w:val="24"/>
                <w:szCs w:val="24"/>
              </w:rPr>
              <w:t xml:space="preserve"> предмет (существо, явление), называя его составные части и действия;</w:t>
            </w:r>
          </w:p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Понимать </w:t>
            </w:r>
            <w:r>
              <w:rPr>
                <w:color w:val="000000"/>
                <w:sz w:val="24"/>
                <w:szCs w:val="24"/>
              </w:rPr>
              <w:t>общие названия и отдельные объекты; разные объекты с общим названием; разные общие названия одного отдельного объекта; состав и действия объектов с одним общим названием; отличительные признаки; значения отличительных признаков (атрибутов) у разных объектов в группе; имена объектов.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b/>
                <w:color w:val="000000"/>
                <w:sz w:val="24"/>
                <w:szCs w:val="24"/>
              </w:rPr>
              <w:t xml:space="preserve">Уметь </w:t>
            </w:r>
            <w:r>
              <w:rPr>
                <w:color w:val="000000"/>
                <w:sz w:val="24"/>
                <w:szCs w:val="24"/>
              </w:rPr>
              <w:t xml:space="preserve">описывать предмет (существо, явление), называя его составные части и действия.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b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общее в составных частях и действиях у всех предметов из одного класса (группы однородных предметов).</w:t>
            </w:r>
          </w:p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Именовать</w:t>
            </w:r>
            <w:r>
              <w:rPr>
                <w:color w:val="000000"/>
                <w:sz w:val="24"/>
                <w:szCs w:val="24"/>
              </w:rPr>
              <w:t xml:space="preserve"> группы однородных предметов и отдельные предметы из таких групп.</w:t>
            </w:r>
          </w:p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Называть </w:t>
            </w:r>
            <w:r>
              <w:rPr>
                <w:color w:val="000000"/>
                <w:sz w:val="24"/>
                <w:szCs w:val="24"/>
              </w:rPr>
              <w:t>группы однородных предметов и отдельные предметы из таких групп; записывать значения признаков в виде таблицы; описывать особенные свойства предметов из подгруппы.</w:t>
            </w:r>
          </w:p>
          <w:p w:rsidR="00324EDA" w:rsidRDefault="00324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324EDA">
        <w:trPr>
          <w:cantSplit/>
        </w:trPr>
        <w:tc>
          <w:tcPr>
            <w:tcW w:w="675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8" w:type="dxa"/>
            <w:gridSpan w:val="2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 и его свойства.</w:t>
            </w:r>
          </w:p>
        </w:tc>
        <w:tc>
          <w:tcPr>
            <w:tcW w:w="850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>
        <w:trPr>
          <w:cantSplit/>
        </w:trPr>
        <w:tc>
          <w:tcPr>
            <w:tcW w:w="675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8" w:type="dxa"/>
            <w:gridSpan w:val="2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Функции объекта.</w:t>
            </w:r>
          </w:p>
        </w:tc>
        <w:tc>
          <w:tcPr>
            <w:tcW w:w="850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>
        <w:trPr>
          <w:cantSplit/>
        </w:trPr>
        <w:tc>
          <w:tcPr>
            <w:tcW w:w="675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8" w:type="dxa"/>
            <w:gridSpan w:val="2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Отношения между объектами</w:t>
            </w:r>
          </w:p>
        </w:tc>
        <w:tc>
          <w:tcPr>
            <w:tcW w:w="850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>
        <w:trPr>
          <w:cantSplit/>
        </w:trPr>
        <w:tc>
          <w:tcPr>
            <w:tcW w:w="675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8" w:type="dxa"/>
            <w:gridSpan w:val="2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Промежуточный контроль. Тест </w:t>
            </w:r>
          </w:p>
        </w:tc>
        <w:tc>
          <w:tcPr>
            <w:tcW w:w="850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>
        <w:tc>
          <w:tcPr>
            <w:tcW w:w="9571" w:type="dxa"/>
            <w:gridSpan w:val="5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3.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Логические рассуждения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(12 ч).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</w:tr>
      <w:tr w:rsidR="00324EDA">
        <w:trPr>
          <w:cantSplit/>
        </w:trPr>
        <w:tc>
          <w:tcPr>
            <w:tcW w:w="817" w:type="dxa"/>
            <w:gridSpan w:val="2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Множество. Число элементов множества</w:t>
            </w:r>
          </w:p>
        </w:tc>
        <w:tc>
          <w:tcPr>
            <w:tcW w:w="850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 w:val="restart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color w:val="000000"/>
                <w:sz w:val="24"/>
                <w:szCs w:val="24"/>
              </w:rPr>
              <w:t>понятие аналогии; понятие закономерности; аналогичные закономерности; способы решения задач по аналогии; анализ игры с выигрышной стратегией.</w:t>
            </w:r>
          </w:p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Уметь</w:t>
            </w:r>
            <w:r>
              <w:rPr>
                <w:color w:val="000000"/>
                <w:sz w:val="24"/>
                <w:szCs w:val="24"/>
              </w:rPr>
              <w:t xml:space="preserve"> находить пары предметов с аналогичным составом, действиями, признаками.</w:t>
            </w:r>
          </w:p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закономерность и восстанавливать пропущенные элементы цепочки или таблицы.</w:t>
            </w:r>
          </w:p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 xml:space="preserve">на рисунке область пересечения двух множеств и </w:t>
            </w:r>
            <w:r>
              <w:rPr>
                <w:color w:val="000000"/>
                <w:sz w:val="24"/>
                <w:szCs w:val="24"/>
              </w:rPr>
              <w:lastRenderedPageBreak/>
              <w:t>называть элементы из этой области.</w:t>
            </w:r>
          </w:p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Изображать</w:t>
            </w:r>
            <w:r>
              <w:rPr>
                <w:color w:val="000000"/>
                <w:sz w:val="24"/>
                <w:szCs w:val="24"/>
              </w:rPr>
              <w:t xml:space="preserve"> графы;</w:t>
            </w:r>
          </w:p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Выбирать</w:t>
            </w:r>
            <w:r>
              <w:rPr>
                <w:color w:val="000000"/>
                <w:sz w:val="24"/>
                <w:szCs w:val="24"/>
              </w:rPr>
              <w:t xml:space="preserve"> граф, правильно изображающий предложенную ситуацию;</w:t>
            </w:r>
          </w:p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Решать </w:t>
            </w:r>
            <w:r>
              <w:rPr>
                <w:color w:val="000000"/>
                <w:sz w:val="24"/>
                <w:szCs w:val="24"/>
              </w:rPr>
              <w:t>некоторые задачи с помощью графов</w:t>
            </w:r>
          </w:p>
          <w:p w:rsidR="00324EDA" w:rsidRDefault="00324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rPr>
                <w:color w:val="000000"/>
                <w:sz w:val="24"/>
                <w:szCs w:val="24"/>
              </w:rPr>
            </w:pPr>
          </w:p>
        </w:tc>
      </w:tr>
      <w:tr w:rsidR="00324EDA">
        <w:trPr>
          <w:cantSplit/>
        </w:trPr>
        <w:tc>
          <w:tcPr>
            <w:tcW w:w="817" w:type="dxa"/>
            <w:gridSpan w:val="2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Элементы, не принадлежащие множеству. Пересечение множеств.</w:t>
            </w:r>
          </w:p>
        </w:tc>
        <w:tc>
          <w:tcPr>
            <w:tcW w:w="850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>
        <w:trPr>
          <w:cantSplit/>
        </w:trPr>
        <w:tc>
          <w:tcPr>
            <w:tcW w:w="817" w:type="dxa"/>
            <w:gridSpan w:val="2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Пересечение и объединение множеств.</w:t>
            </w:r>
          </w:p>
        </w:tc>
        <w:tc>
          <w:tcPr>
            <w:tcW w:w="850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>
        <w:trPr>
          <w:cantSplit/>
        </w:trPr>
        <w:tc>
          <w:tcPr>
            <w:tcW w:w="817" w:type="dxa"/>
            <w:gridSpan w:val="2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Истинность высказывания. Отрицание Истинность высказываний со словом «Не»</w:t>
            </w:r>
          </w:p>
        </w:tc>
        <w:tc>
          <w:tcPr>
            <w:tcW w:w="850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>
        <w:trPr>
          <w:cantSplit/>
        </w:trPr>
        <w:tc>
          <w:tcPr>
            <w:tcW w:w="817" w:type="dxa"/>
            <w:gridSpan w:val="2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Истинность высказываний со словами «И», «Или».</w:t>
            </w:r>
          </w:p>
        </w:tc>
        <w:tc>
          <w:tcPr>
            <w:tcW w:w="850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>
        <w:trPr>
          <w:cantSplit/>
        </w:trPr>
        <w:tc>
          <w:tcPr>
            <w:tcW w:w="817" w:type="dxa"/>
            <w:gridSpan w:val="2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Граф. Вершины и ребра</w:t>
            </w:r>
          </w:p>
        </w:tc>
        <w:tc>
          <w:tcPr>
            <w:tcW w:w="850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>
        <w:trPr>
          <w:cantSplit/>
        </w:trPr>
        <w:tc>
          <w:tcPr>
            <w:tcW w:w="817" w:type="dxa"/>
            <w:gridSpan w:val="2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Граф с направленными ребрами</w:t>
            </w:r>
          </w:p>
        </w:tc>
        <w:tc>
          <w:tcPr>
            <w:tcW w:w="850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>
        <w:trPr>
          <w:cantSplit/>
        </w:trPr>
        <w:tc>
          <w:tcPr>
            <w:tcW w:w="817" w:type="dxa"/>
            <w:gridSpan w:val="2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86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Контрольная работа «Логические рассуждения»</w:t>
            </w:r>
          </w:p>
        </w:tc>
        <w:tc>
          <w:tcPr>
            <w:tcW w:w="850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>
        <w:trPr>
          <w:cantSplit/>
        </w:trPr>
        <w:tc>
          <w:tcPr>
            <w:tcW w:w="817" w:type="dxa"/>
            <w:gridSpan w:val="2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86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Компьютерная графика</w:t>
            </w:r>
          </w:p>
        </w:tc>
        <w:tc>
          <w:tcPr>
            <w:tcW w:w="850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>
        <w:trPr>
          <w:cantSplit/>
        </w:trPr>
        <w:tc>
          <w:tcPr>
            <w:tcW w:w="817" w:type="dxa"/>
            <w:gridSpan w:val="2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Основные операции при рисовании</w:t>
            </w:r>
          </w:p>
        </w:tc>
        <w:tc>
          <w:tcPr>
            <w:tcW w:w="850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>
        <w:trPr>
          <w:cantSplit/>
        </w:trPr>
        <w:tc>
          <w:tcPr>
            <w:tcW w:w="817" w:type="dxa"/>
            <w:gridSpan w:val="2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Рисование и стирание точек, линий фигур</w:t>
            </w:r>
          </w:p>
        </w:tc>
        <w:tc>
          <w:tcPr>
            <w:tcW w:w="850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>
        <w:trPr>
          <w:cantSplit/>
        </w:trPr>
        <w:tc>
          <w:tcPr>
            <w:tcW w:w="817" w:type="dxa"/>
            <w:gridSpan w:val="2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Заливка цветом</w:t>
            </w:r>
          </w:p>
        </w:tc>
        <w:tc>
          <w:tcPr>
            <w:tcW w:w="850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>
        <w:trPr>
          <w:trHeight w:val="241"/>
        </w:trPr>
        <w:tc>
          <w:tcPr>
            <w:tcW w:w="9571" w:type="dxa"/>
            <w:gridSpan w:val="5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4. Аналогия (7 ч).</w:t>
            </w:r>
          </w:p>
        </w:tc>
      </w:tr>
      <w:tr w:rsidR="00324EDA">
        <w:trPr>
          <w:cantSplit/>
          <w:trHeight w:val="423"/>
        </w:trPr>
        <w:tc>
          <w:tcPr>
            <w:tcW w:w="817" w:type="dxa"/>
            <w:gridSpan w:val="2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Аналогия</w:t>
            </w:r>
          </w:p>
        </w:tc>
        <w:tc>
          <w:tcPr>
            <w:tcW w:w="850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 w:val="restart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Устанавливать</w:t>
            </w:r>
            <w:r>
              <w:rPr>
                <w:color w:val="000000"/>
                <w:sz w:val="24"/>
                <w:szCs w:val="24"/>
              </w:rPr>
              <w:t xml:space="preserve"> аналогии.</w:t>
            </w:r>
          </w:p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Знать</w:t>
            </w:r>
            <w:r>
              <w:rPr>
                <w:color w:val="000000"/>
                <w:sz w:val="24"/>
                <w:szCs w:val="24"/>
              </w:rPr>
              <w:t xml:space="preserve"> понятие аналогии; понятие закономерности; аналогичные закономерности; способы решения задач по аналогии; анализ игры с выигрышной стратегией.</w:t>
            </w:r>
          </w:p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Уметь</w:t>
            </w:r>
            <w:r>
              <w:rPr>
                <w:color w:val="000000"/>
                <w:sz w:val="24"/>
                <w:szCs w:val="24"/>
              </w:rPr>
              <w:t xml:space="preserve"> находить пары предметов с аналогичным составом, действиями, признаками; находить закономерность и восстанавливать пропущенные элементы цепочки или таблицы;</w:t>
            </w:r>
          </w:p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Находить</w:t>
            </w:r>
            <w:r>
              <w:rPr>
                <w:color w:val="000000"/>
                <w:sz w:val="24"/>
                <w:szCs w:val="24"/>
              </w:rPr>
              <w:t xml:space="preserve"> пары предметов с аналогичным составом, действиями, признаками;</w:t>
            </w:r>
          </w:p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Располагать</w:t>
            </w:r>
            <w:r>
              <w:rPr>
                <w:color w:val="000000"/>
                <w:sz w:val="24"/>
                <w:szCs w:val="24"/>
              </w:rPr>
              <w:t xml:space="preserve"> предметы в цепочке или таблице, соблюдая закономерность, аналогичную заданной; находить закономерность в ходе игры, формулировать и применять выигрышную стратегию</w:t>
            </w:r>
          </w:p>
        </w:tc>
      </w:tr>
      <w:tr w:rsidR="00324EDA">
        <w:trPr>
          <w:cantSplit/>
        </w:trPr>
        <w:tc>
          <w:tcPr>
            <w:tcW w:w="817" w:type="dxa"/>
            <w:gridSpan w:val="2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Закономерность</w:t>
            </w:r>
          </w:p>
        </w:tc>
        <w:tc>
          <w:tcPr>
            <w:tcW w:w="850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>
        <w:trPr>
          <w:cantSplit/>
        </w:trPr>
        <w:tc>
          <w:tcPr>
            <w:tcW w:w="817" w:type="dxa"/>
            <w:gridSpan w:val="2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Аналогичная закономерность</w:t>
            </w:r>
          </w:p>
        </w:tc>
        <w:tc>
          <w:tcPr>
            <w:tcW w:w="850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>
        <w:trPr>
          <w:cantSplit/>
        </w:trPr>
        <w:tc>
          <w:tcPr>
            <w:tcW w:w="817" w:type="dxa"/>
            <w:gridSpan w:val="2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Решение задач на тему «Такое же или похожее правило»</w:t>
            </w:r>
          </w:p>
        </w:tc>
        <w:tc>
          <w:tcPr>
            <w:tcW w:w="850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>
        <w:trPr>
          <w:cantSplit/>
        </w:trPr>
        <w:tc>
          <w:tcPr>
            <w:tcW w:w="817" w:type="dxa"/>
            <w:gridSpan w:val="2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highlight w:val="white"/>
              </w:rPr>
              <w:t>Промежуточная аттестация. Контрольная работа</w:t>
            </w:r>
          </w:p>
        </w:tc>
        <w:tc>
          <w:tcPr>
            <w:tcW w:w="850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>
        <w:trPr>
          <w:cantSplit/>
        </w:trPr>
        <w:tc>
          <w:tcPr>
            <w:tcW w:w="817" w:type="dxa"/>
            <w:gridSpan w:val="2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Работа над ошибками. Выигрышная стратегия</w:t>
            </w:r>
          </w:p>
        </w:tc>
        <w:tc>
          <w:tcPr>
            <w:tcW w:w="850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>
        <w:trPr>
          <w:cantSplit/>
        </w:trPr>
        <w:tc>
          <w:tcPr>
            <w:tcW w:w="817" w:type="dxa"/>
            <w:gridSpan w:val="2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Нахождение выигрышной стратегии</w:t>
            </w:r>
          </w:p>
        </w:tc>
        <w:tc>
          <w:tcPr>
            <w:tcW w:w="850" w:type="dxa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vMerge/>
          </w:tcPr>
          <w:p w:rsidR="00324EDA" w:rsidRDefault="0032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24EDA">
        <w:tc>
          <w:tcPr>
            <w:tcW w:w="9571" w:type="dxa"/>
            <w:gridSpan w:val="5"/>
          </w:tcPr>
          <w:p w:rsidR="00324EDA" w:rsidRDefault="005D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60"/>
              <w:ind w:righ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 34 часа</w:t>
            </w:r>
          </w:p>
        </w:tc>
      </w:tr>
    </w:tbl>
    <w:p w:rsidR="00324EDA" w:rsidRDefault="00324ED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60"/>
        <w:ind w:right="6"/>
        <w:jc w:val="both"/>
        <w:rPr>
          <w:color w:val="000000"/>
          <w:sz w:val="24"/>
          <w:szCs w:val="24"/>
        </w:rPr>
      </w:pPr>
    </w:p>
    <w:p w:rsidR="00324EDA" w:rsidRDefault="00324ED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sectPr w:rsidR="00324EDA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5CC" w:rsidRDefault="008915CC">
      <w:r>
        <w:separator/>
      </w:r>
    </w:p>
  </w:endnote>
  <w:endnote w:type="continuationSeparator" w:id="0">
    <w:p w:rsidR="008915CC" w:rsidRDefault="0089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DA" w:rsidRDefault="00324E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  <w:p w:rsidR="00324EDA" w:rsidRDefault="005D57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2D75CD"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:rsidR="00324EDA" w:rsidRDefault="00324E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5CC" w:rsidRDefault="008915CC">
      <w:r>
        <w:separator/>
      </w:r>
    </w:p>
  </w:footnote>
  <w:footnote w:type="continuationSeparator" w:id="0">
    <w:p w:rsidR="008915CC" w:rsidRDefault="00891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54C5"/>
    <w:multiLevelType w:val="multilevel"/>
    <w:tmpl w:val="8146F8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65C0360"/>
    <w:multiLevelType w:val="multilevel"/>
    <w:tmpl w:val="74882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>
    <w:nsid w:val="260139CA"/>
    <w:multiLevelType w:val="multilevel"/>
    <w:tmpl w:val="8DB84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67B5A70"/>
    <w:multiLevelType w:val="multilevel"/>
    <w:tmpl w:val="7F0ED6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36C67A79"/>
    <w:multiLevelType w:val="multilevel"/>
    <w:tmpl w:val="A4D4E7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4CD96263"/>
    <w:multiLevelType w:val="multilevel"/>
    <w:tmpl w:val="6D2E01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4091DE1"/>
    <w:multiLevelType w:val="multilevel"/>
    <w:tmpl w:val="D8E0C9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>
    <w:nsid w:val="6C7047D8"/>
    <w:multiLevelType w:val="multilevel"/>
    <w:tmpl w:val="F4422A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744B39FA"/>
    <w:multiLevelType w:val="multilevel"/>
    <w:tmpl w:val="BCACA5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>
    <w:nsid w:val="7E7E709D"/>
    <w:multiLevelType w:val="multilevel"/>
    <w:tmpl w:val="F77CF8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4EDA"/>
    <w:rsid w:val="002D75CD"/>
    <w:rsid w:val="00324EDA"/>
    <w:rsid w:val="005D5777"/>
    <w:rsid w:val="008915CC"/>
    <w:rsid w:val="00A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1464</Words>
  <Characters>8347</Characters>
  <Application>Microsoft Office Word</Application>
  <DocSecurity>0</DocSecurity>
  <Lines>69</Lines>
  <Paragraphs>19</Paragraphs>
  <ScaleCrop>false</ScaleCrop>
  <Company/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2023-09-19T04:30:00Z</dcterms:created>
  <dcterms:modified xsi:type="dcterms:W3CDTF">2023-09-19T04:53:00Z</dcterms:modified>
</cp:coreProperties>
</file>