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202719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377026ad-1b08-49d8-82c8-2523f1c36cc2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Калининградской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70fb4e9c-7df0-4758-87dd-1275c8e6b3a6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Гурьевского муниципального округа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«Храбровская СОШ»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Бурсова Е. 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4221065)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041d5c1b-4e36-4053-94f3-9ce12a6e5ba5" w:id="3"/>
      <w:r>
        <w:rPr>
          <w:rFonts w:ascii="Times New Roman" w:hAnsi="Times New Roman"/>
          <w:b/>
          <w:i w:val="false"/>
          <w:color w:val="000000"/>
          <w:sz w:val="28"/>
        </w:rPr>
        <w:t>п. Храброво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34b057d3-b688-4a50-aec1-9ba08cc1dbee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2027197" w:id="5"/>
    <w:p>
      <w:pPr>
        <w:sectPr>
          <w:pgSz w:w="11906" w:h="16383" w:orient="portrait"/>
        </w:sectPr>
      </w:pPr>
    </w:p>
    <w:bookmarkEnd w:id="5"/>
    <w:bookmarkEnd w:id="0"/>
    <w:bookmarkStart w:name="block-3202719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>
      <w:pPr>
        <w:spacing w:before="0" w:after="0" w:line="264"/>
        <w:ind w:firstLine="600"/>
        <w:jc w:val="both"/>
      </w:pPr>
      <w:bookmarkStart w:name="3d76e050-51fd-4b58-80c8-65c11753c1a9"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</w:p>
    <w:bookmarkStart w:name="block-32027195" w:id="8"/>
    <w:p>
      <w:pPr>
        <w:sectPr>
          <w:pgSz w:w="11906" w:h="16383" w:orient="portrait"/>
        </w:sectPr>
      </w:pPr>
    </w:p>
    <w:bookmarkEnd w:id="8"/>
    <w:bookmarkEnd w:id="6"/>
    <w:bookmarkStart w:name="block-3202719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 и его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Свойства логарифма.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Преобразования числовых выражений, содержащих степени и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Показательные уравнения. Основные методы решения показательных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НОК), остатков по модулю, алгоритма Евклида для решения задач в целых числах.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показательных и логарифмических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иррациональных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Уравнения, неравенства и системы с параметрами.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bookmarkStart w:name="block-32027194" w:id="10"/>
    <w:p>
      <w:pPr>
        <w:sectPr>
          <w:pgSz w:w="11906" w:h="16383" w:orient="portrait"/>
        </w:sectPr>
      </w:pPr>
    </w:p>
    <w:bookmarkEnd w:id="10"/>
    <w:bookmarkEnd w:id="9"/>
    <w:bookmarkStart w:name="block-32027196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8) 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арифметический корень натуральной степени;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степень с рациональным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действий с корнями для преобразования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основные тригонометрические формулы для преобразования тригонометрических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прогрессии для решения реальных задач прикладного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множество, операции над множествами;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отбор корней при решении тригонометрического уравнения;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графики тригонометрических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функции для моделирования и исследования реальных процессов.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наибольшее и наименьшее значения функции непрерывной на отрезке;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площади плоских фигур и объёмы тел с помощью интеграла;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32027196" w:id="12"/>
    <w:p>
      <w:pPr>
        <w:sectPr>
          <w:pgSz w:w="11906" w:h="16383" w:orient="portrait"/>
        </w:sectPr>
      </w:pPr>
    </w:p>
    <w:bookmarkEnd w:id="12"/>
    <w:bookmarkEnd w:id="11"/>
    <w:bookmarkStart w:name="block-32027193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027193" w:id="14"/>
    <w:p>
      <w:pPr>
        <w:sectPr>
          <w:pgSz w:w="16383" w:h="11906" w:orient="landscape"/>
        </w:sectPr>
      </w:pPr>
    </w:p>
    <w:bookmarkEnd w:id="14"/>
    <w:bookmarkEnd w:id="13"/>
    <w:bookmarkStart w:name="block-32027192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8"/>
        <w:gridCol w:w="3280"/>
        <w:gridCol w:w="1096"/>
        <w:gridCol w:w="2078"/>
        <w:gridCol w:w="2228"/>
        <w:gridCol w:w="1565"/>
        <w:gridCol w:w="2719"/>
      </w:tblGrid>
      <w:tr>
        <w:trPr>
          <w:trHeight w:val="300" w:hRule="atLeast"/>
          <w:trHeight w:val="144" w:hRule="atLeast"/>
        </w:trPr>
        <w:tc>
          <w:tcPr>
            <w:tcW w:w="4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0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027192" w:id="16"/>
    <w:p>
      <w:pPr>
        <w:sectPr>
          <w:pgSz w:w="16383" w:h="11906" w:orient="landscape"/>
        </w:sectPr>
      </w:pPr>
    </w:p>
    <w:bookmarkEnd w:id="16"/>
    <w:bookmarkEnd w:id="15"/>
    <w:bookmarkStart w:name="block-32027198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  <w:bookmarkStart w:name="9053a3a9-475f-4974-9841-836c883d3eaf" w:id="18"/>
      <w:r>
        <w:rPr>
          <w:rFonts w:ascii="Times New Roman" w:hAnsi="Times New Roman"/>
          <w:b w:val="false"/>
          <w:i w:val="false"/>
          <w:color w:val="000000"/>
          <w:sz w:val="28"/>
        </w:rPr>
        <w:t>Математика: алгебра и начала математического анализа, геометрия. Алгебра и начала математического анализа. 10-11классы: базовый и углубленный уровни: учебник/Ш. А. Алимов, Ю. М. Колягин, М. В. Ткачева: Просвещение, 2023.</w:t>
      </w:r>
      <w:bookmarkEnd w:id="18"/>
      <w:r>
        <w:rPr>
          <w:sz w:val="28"/>
        </w:rPr>
        <w:br/>
      </w:r>
      <w:bookmarkStart w:name="9053a3a9-475f-4974-9841-836c883d3eaf" w:id="19"/>
      <w:bookmarkEnd w:id="19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d8728230-5928-44d5-8479-c071b6ca96aa" w:id="20"/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алгебры и начал анализа. Книга для учителя, 10-11 кл.</w:t>
      </w:r>
      <w:bookmarkEnd w:id="20"/>
      <w:r>
        <w:rPr>
          <w:sz w:val="28"/>
        </w:rPr>
        <w:br/>
      </w:r>
      <w:bookmarkStart w:name="d8728230-5928-44d5-8479-c071b6ca96aa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Автор(ы): Федорова Н. Е.</w:t>
      </w:r>
      <w:bookmarkEnd w:id="21"/>
      <w:r>
        <w:rPr>
          <w:sz w:val="28"/>
        </w:rPr>
        <w:br/>
      </w:r>
      <w:bookmarkStart w:name="d8728230-5928-44d5-8479-c071b6ca96aa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Линия УМК: УМК Ш. А. Алимов, 10-11 кл. (баз/профиль). </w:t>
      </w:r>
      <w:bookmarkEnd w:id="22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c1c519a7-0172-427c-b1b9-8c5ea50a5861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ГИС «Моя школа» https://myschool.edu.ru/ </w:t>
      </w:r>
      <w:bookmarkEnd w:id="23"/>
      <w:r>
        <w:rPr>
          <w:sz w:val="28"/>
        </w:rPr>
        <w:br/>
      </w:r>
      <w:bookmarkStart w:name="c1c519a7-0172-427c-b1b9-8c5ea50a5861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https://lesson.edu.ru/</w:t>
      </w:r>
      <w:bookmarkEnd w:id="24"/>
      <w:r>
        <w:rPr>
          <w:sz w:val="28"/>
        </w:rPr>
        <w:br/>
      </w:r>
      <w:bookmarkStart w:name="c1c519a7-0172-427c-b1b9-8c5ea50a5861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https://infourok.ru/</w:t>
      </w:r>
      <w:bookmarkEnd w:id="25"/>
      <w:r>
        <w:rPr>
          <w:sz w:val="28"/>
        </w:rPr>
        <w:br/>
      </w:r>
      <w:bookmarkStart w:name="c1c519a7-0172-427c-b1b9-8c5ea50a5861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https://uchi.ru/teachers/lk</w:t>
      </w:r>
      <w:bookmarkEnd w:id="26"/>
      <w:r>
        <w:rPr>
          <w:sz w:val="28"/>
        </w:rPr>
        <w:br/>
      </w:r>
      <w:bookmarkStart w:name="c1c519a7-0172-427c-b1b9-8c5ea50a5861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https://fg.resh.edu.ru</w:t>
      </w:r>
      <w:bookmarkEnd w:id="27"/>
      <w:r>
        <w:rPr>
          <w:sz w:val="28"/>
        </w:rPr>
        <w:br/>
      </w:r>
      <w:bookmarkStart w:name="c1c519a7-0172-427c-b1b9-8c5ea50a5861" w:id="28"/>
      <w:bookmarkEnd w:id="28"/>
    </w:p>
    <w:bookmarkStart w:name="block-32027198" w:id="29"/>
    <w:p>
      <w:pPr>
        <w:sectPr>
          <w:pgSz w:w="11906" w:h="16383" w:orient="portrait"/>
        </w:sectPr>
      </w:pPr>
    </w:p>
    <w:bookmarkEnd w:id="29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